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6" w:rsidRPr="00D32BE6" w:rsidRDefault="00D32BE6" w:rsidP="00D32BE6">
      <w:pPr>
        <w:jc w:val="center"/>
        <w:rPr>
          <w:b/>
          <w:sz w:val="28"/>
        </w:rPr>
      </w:pPr>
      <w:r w:rsidRPr="00D32BE6">
        <w:rPr>
          <w:b/>
          <w:sz w:val="28"/>
        </w:rPr>
        <w:t>Раздел "Биоресурсы суши"</w:t>
      </w:r>
    </w:p>
    <w:p w:rsidR="006C51A4" w:rsidRDefault="006C51A4" w:rsidP="00F06671">
      <w:pPr>
        <w:jc w:val="right"/>
      </w:pPr>
    </w:p>
    <w:p w:rsidR="00943DB7" w:rsidRDefault="00F06671" w:rsidP="00F06671">
      <w:pPr>
        <w:jc w:val="right"/>
      </w:pPr>
      <w:r>
        <w:t xml:space="preserve">УДК 591.526:639.111.16 </w:t>
      </w:r>
    </w:p>
    <w:p w:rsidR="00F06671" w:rsidRDefault="00F06671" w:rsidP="00F06671">
      <w:pPr>
        <w:jc w:val="right"/>
        <w:rPr>
          <w:sz w:val="28"/>
          <w:szCs w:val="28"/>
        </w:rPr>
      </w:pPr>
    </w:p>
    <w:p w:rsidR="00943DB7" w:rsidRPr="00F06671" w:rsidRDefault="00F06671" w:rsidP="00F06671">
      <w:pPr>
        <w:jc w:val="center"/>
        <w:rPr>
          <w:b/>
          <w:sz w:val="28"/>
          <w:szCs w:val="28"/>
        </w:rPr>
      </w:pPr>
      <w:r w:rsidRPr="00F06671">
        <w:rPr>
          <w:b/>
          <w:sz w:val="28"/>
          <w:szCs w:val="28"/>
        </w:rPr>
        <w:t>К познанию количественной оценки сезонных перемещений лосей</w:t>
      </w:r>
    </w:p>
    <w:p w:rsidR="00A477B4" w:rsidRPr="00A477B4" w:rsidRDefault="00A477B4" w:rsidP="00A477B4">
      <w:pPr>
        <w:jc w:val="center"/>
        <w:rPr>
          <w:i/>
        </w:rPr>
      </w:pPr>
      <w:r w:rsidRPr="00A477B4">
        <w:rPr>
          <w:i/>
        </w:rPr>
        <w:t xml:space="preserve">В.М. </w:t>
      </w:r>
      <w:r w:rsidR="00F06671" w:rsidRPr="00A477B4">
        <w:rPr>
          <w:i/>
        </w:rPr>
        <w:t>Глушков</w:t>
      </w:r>
      <w:r w:rsidRPr="00A477B4">
        <w:rPr>
          <w:i/>
          <w:vertAlign w:val="superscript"/>
        </w:rPr>
        <w:t>1</w:t>
      </w:r>
      <w:r w:rsidR="00F06671" w:rsidRPr="00A477B4">
        <w:rPr>
          <w:i/>
        </w:rPr>
        <w:t>,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д</w:t>
      </w:r>
      <w:r w:rsidRPr="00A477B4">
        <w:rPr>
          <w:i/>
        </w:rPr>
        <w:t>.</w:t>
      </w:r>
      <w:r w:rsidR="00F06671" w:rsidRPr="00A477B4">
        <w:rPr>
          <w:i/>
        </w:rPr>
        <w:t>б</w:t>
      </w:r>
      <w:r w:rsidRPr="00A477B4">
        <w:rPr>
          <w:i/>
        </w:rPr>
        <w:t>.</w:t>
      </w:r>
      <w:r w:rsidR="00F06671" w:rsidRPr="00A477B4">
        <w:rPr>
          <w:i/>
        </w:rPr>
        <w:t>н</w:t>
      </w:r>
      <w:r w:rsidRPr="00A477B4">
        <w:rPr>
          <w:i/>
        </w:rPr>
        <w:t>.</w:t>
      </w:r>
      <w:r w:rsidR="00F06671" w:rsidRPr="00A477B4">
        <w:rPr>
          <w:i/>
        </w:rPr>
        <w:t>,</w:t>
      </w:r>
      <w:r w:rsidR="00D32BE6" w:rsidRPr="00A477B4">
        <w:rPr>
          <w:i/>
        </w:rPr>
        <w:t xml:space="preserve"> </w:t>
      </w:r>
      <w:r w:rsidRPr="00A477B4">
        <w:rPr>
          <w:i/>
        </w:rPr>
        <w:t>Г.Я. Кантор</w:t>
      </w:r>
      <w:r w:rsidRPr="00A477B4">
        <w:rPr>
          <w:i/>
          <w:vertAlign w:val="superscript"/>
        </w:rPr>
        <w:t>2</w:t>
      </w:r>
      <w:r w:rsidRPr="00A477B4">
        <w:rPr>
          <w:i/>
        </w:rPr>
        <w:t>, к.т.н.,</w:t>
      </w:r>
      <w:r w:rsidRPr="00A477B4">
        <w:rPr>
          <w:rFonts w:eastAsia="Times New Roman"/>
          <w:i/>
          <w:color w:val="000000"/>
          <w:lang w:eastAsia="ru-RU"/>
        </w:rPr>
        <w:t xml:space="preserve"> М.С. Шевнина</w:t>
      </w:r>
      <w:r w:rsidRPr="00A477B4">
        <w:rPr>
          <w:rFonts w:eastAsia="Times New Roman"/>
          <w:i/>
          <w:color w:val="000000"/>
          <w:vertAlign w:val="superscript"/>
          <w:lang w:eastAsia="ru-RU"/>
        </w:rPr>
        <w:t>2</w:t>
      </w:r>
    </w:p>
    <w:p w:rsidR="00943DB7" w:rsidRPr="00A477B4" w:rsidRDefault="00A477B4" w:rsidP="00A477B4">
      <w:pPr>
        <w:jc w:val="center"/>
        <w:rPr>
          <w:i/>
        </w:rPr>
      </w:pPr>
      <w:r w:rsidRPr="00A477B4">
        <w:rPr>
          <w:i/>
          <w:vertAlign w:val="superscript"/>
        </w:rPr>
        <w:t>1</w:t>
      </w:r>
      <w:r w:rsidR="00F06671" w:rsidRPr="00A477B4">
        <w:rPr>
          <w:i/>
        </w:rPr>
        <w:t>ВНИИ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охотничьего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хозяйства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и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звероводства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им.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проф.</w:t>
      </w:r>
      <w:r w:rsidR="00D32BE6" w:rsidRPr="00A477B4">
        <w:rPr>
          <w:i/>
        </w:rPr>
        <w:t xml:space="preserve"> </w:t>
      </w:r>
      <w:r w:rsidR="00F06671" w:rsidRPr="00A477B4">
        <w:rPr>
          <w:i/>
        </w:rPr>
        <w:t>Б.М. Ж</w:t>
      </w:r>
      <w:r w:rsidRPr="00A477B4">
        <w:rPr>
          <w:i/>
        </w:rPr>
        <w:t>иткова, г. Киров</w:t>
      </w:r>
    </w:p>
    <w:p w:rsidR="00943DB7" w:rsidRPr="00A477B4" w:rsidRDefault="00A477B4" w:rsidP="00A477B4">
      <w:pPr>
        <w:jc w:val="center"/>
        <w:rPr>
          <w:i/>
        </w:rPr>
      </w:pPr>
      <w:r w:rsidRPr="00A477B4">
        <w:rPr>
          <w:i/>
          <w:vertAlign w:val="superscript"/>
        </w:rPr>
        <w:t>2</w:t>
      </w:r>
      <w:r w:rsidR="00F06671" w:rsidRPr="00A477B4">
        <w:rPr>
          <w:i/>
        </w:rPr>
        <w:t>Институт</w:t>
      </w:r>
      <w:r w:rsidRPr="00A477B4">
        <w:rPr>
          <w:i/>
        </w:rPr>
        <w:t xml:space="preserve"> биологии Коми НЦ УрО РАН, г. Киров</w:t>
      </w:r>
    </w:p>
    <w:p w:rsidR="00943DB7" w:rsidRPr="000135EC" w:rsidRDefault="00943DB7" w:rsidP="00D32BE6">
      <w:pPr>
        <w:rPr>
          <w:rFonts w:eastAsia="Times New Roman"/>
          <w:bCs/>
          <w:position w:val="4"/>
          <w:szCs w:val="28"/>
          <w:lang w:eastAsia="ar-SA"/>
        </w:rPr>
      </w:pPr>
    </w:p>
    <w:p w:rsidR="00943DB7" w:rsidRPr="000135EC" w:rsidRDefault="00A477B4" w:rsidP="00D32BE6">
      <w:pPr>
        <w:rPr>
          <w:sz w:val="22"/>
        </w:rPr>
      </w:pPr>
      <w:r w:rsidRPr="000135EC">
        <w:rPr>
          <w:rFonts w:eastAsia="Times New Roman"/>
          <w:bCs/>
          <w:sz w:val="22"/>
          <w:lang w:eastAsia="ar-SA"/>
        </w:rPr>
        <w:t>Дана</w:t>
      </w:r>
      <w:r w:rsidR="00F06671" w:rsidRPr="000135EC">
        <w:rPr>
          <w:rFonts w:eastAsia="Times New Roman"/>
          <w:bCs/>
          <w:sz w:val="22"/>
          <w:lang w:eastAsia="ar-SA"/>
        </w:rPr>
        <w:t xml:space="preserve"> оценк</w:t>
      </w:r>
      <w:r w:rsidRPr="000135EC">
        <w:rPr>
          <w:rFonts w:eastAsia="Times New Roman"/>
          <w:bCs/>
          <w:sz w:val="22"/>
          <w:lang w:eastAsia="ar-SA"/>
        </w:rPr>
        <w:t>а</w:t>
      </w:r>
      <w:r w:rsidR="00F06671" w:rsidRPr="000135EC">
        <w:rPr>
          <w:rFonts w:eastAsia="Times New Roman"/>
          <w:bCs/>
          <w:sz w:val="22"/>
          <w:lang w:eastAsia="ar-SA"/>
        </w:rPr>
        <w:t xml:space="preserve"> перемещений лосей (</w:t>
      </w:r>
      <w:r w:rsidR="00F06671" w:rsidRPr="000135EC">
        <w:rPr>
          <w:rFonts w:eastAsia="Times New Roman"/>
          <w:bCs/>
          <w:sz w:val="22"/>
          <w:lang w:val="en-US" w:eastAsia="ar-SA"/>
        </w:rPr>
        <w:t>Alces</w:t>
      </w:r>
      <w:r w:rsidR="00F06671" w:rsidRPr="000135EC">
        <w:rPr>
          <w:rFonts w:eastAsia="Times New Roman"/>
          <w:bCs/>
          <w:sz w:val="22"/>
          <w:lang w:eastAsia="ar-SA"/>
        </w:rPr>
        <w:t xml:space="preserve"> </w:t>
      </w:r>
      <w:r w:rsidR="00F06671" w:rsidRPr="000135EC">
        <w:rPr>
          <w:rFonts w:eastAsia="Times New Roman"/>
          <w:bCs/>
          <w:sz w:val="22"/>
          <w:lang w:val="en-US" w:eastAsia="ar-SA"/>
        </w:rPr>
        <w:t>alces</w:t>
      </w:r>
      <w:r w:rsidR="00F06671" w:rsidRPr="000135EC">
        <w:rPr>
          <w:rFonts w:eastAsia="Times New Roman"/>
          <w:bCs/>
          <w:sz w:val="22"/>
          <w:lang w:eastAsia="ar-SA"/>
        </w:rPr>
        <w:t xml:space="preserve"> </w:t>
      </w:r>
      <w:r w:rsidR="00F06671" w:rsidRPr="000135EC">
        <w:rPr>
          <w:rFonts w:eastAsia="Times New Roman"/>
          <w:bCs/>
          <w:sz w:val="22"/>
          <w:lang w:val="en-US" w:eastAsia="ar-SA"/>
        </w:rPr>
        <w:t>L</w:t>
      </w:r>
      <w:r w:rsidRPr="000135EC">
        <w:rPr>
          <w:rFonts w:eastAsia="Times New Roman"/>
          <w:bCs/>
          <w:sz w:val="22"/>
          <w:lang w:eastAsia="ar-SA"/>
        </w:rPr>
        <w:t>.</w:t>
      </w:r>
      <w:r w:rsidR="00F06671" w:rsidRPr="000135EC">
        <w:rPr>
          <w:rFonts w:eastAsia="Times New Roman"/>
          <w:bCs/>
          <w:sz w:val="22"/>
          <w:lang w:eastAsia="ar-SA"/>
        </w:rPr>
        <w:t xml:space="preserve">) на северо-востоке </w:t>
      </w:r>
      <w:r w:rsidRPr="000135EC">
        <w:rPr>
          <w:rFonts w:eastAsia="Times New Roman"/>
          <w:bCs/>
          <w:sz w:val="22"/>
          <w:lang w:eastAsia="ar-SA"/>
        </w:rPr>
        <w:t>ЕТР</w:t>
      </w:r>
      <w:r w:rsidR="00F06671" w:rsidRPr="000135EC">
        <w:rPr>
          <w:rFonts w:eastAsia="Times New Roman"/>
          <w:bCs/>
          <w:sz w:val="22"/>
          <w:lang w:eastAsia="ar-SA"/>
        </w:rPr>
        <w:t xml:space="preserve">. Изучено 567 территориальных комплектов параметров и погодные условия в 2014-2019 гг. В 4 кластера вошли </w:t>
      </w:r>
      <w:r w:rsidR="00F06671" w:rsidRPr="000135EC">
        <w:rPr>
          <w:sz w:val="22"/>
        </w:rPr>
        <w:t>46</w:t>
      </w:r>
      <w:r w:rsidR="00D32BE6" w:rsidRPr="000135EC">
        <w:rPr>
          <w:sz w:val="22"/>
        </w:rPr>
        <w:t xml:space="preserve"> </w:t>
      </w:r>
      <w:r w:rsidR="00F06671" w:rsidRPr="000135EC">
        <w:rPr>
          <w:rFonts w:eastAsia="Times New Roman"/>
          <w:bCs/>
          <w:sz w:val="22"/>
          <w:lang w:eastAsia="ar-SA"/>
        </w:rPr>
        <w:t xml:space="preserve">районов с различным уровнем миграционной активности. </w:t>
      </w:r>
      <w:r w:rsidRPr="000135EC">
        <w:rPr>
          <w:rFonts w:eastAsia="Times New Roman"/>
          <w:bCs/>
          <w:sz w:val="22"/>
          <w:lang w:eastAsia="ar-SA"/>
        </w:rPr>
        <w:t xml:space="preserve">Для </w:t>
      </w:r>
      <w:r w:rsidR="00F06671" w:rsidRPr="000135EC">
        <w:rPr>
          <w:sz w:val="22"/>
        </w:rPr>
        <w:t>56 районов миграционный статус не установлен. На территории Коми</w:t>
      </w:r>
      <w:r w:rsidR="00D32BE6" w:rsidRPr="000135EC">
        <w:rPr>
          <w:sz w:val="22"/>
        </w:rPr>
        <w:t xml:space="preserve"> </w:t>
      </w:r>
      <w:r w:rsidR="00F06671" w:rsidRPr="000135EC">
        <w:rPr>
          <w:sz w:val="22"/>
        </w:rPr>
        <w:t>в сезоне 2016/17 гг. при экстремально низкой температуре в ноябре, подъем численности на 11 тыс. голов с последующим сокращением на 12 тыс., сопровождался отрицательным миграционным сальдо (-3167 особей) в группе 9-ти районов севера и центра, положительным сальдо (+1565) в 6-ти район</w:t>
      </w:r>
      <w:r w:rsidRPr="000135EC">
        <w:rPr>
          <w:sz w:val="22"/>
        </w:rPr>
        <w:t>ах</w:t>
      </w:r>
      <w:r w:rsidR="00F06671" w:rsidRPr="000135EC">
        <w:rPr>
          <w:sz w:val="22"/>
        </w:rPr>
        <w:t xml:space="preserve"> северо-востока и нулевым</w:t>
      </w:r>
      <w:r w:rsidR="00D32BE6" w:rsidRPr="000135EC">
        <w:rPr>
          <w:sz w:val="22"/>
        </w:rPr>
        <w:t xml:space="preserve"> </w:t>
      </w:r>
      <w:r w:rsidRPr="000135EC">
        <w:rPr>
          <w:sz w:val="22"/>
        </w:rPr>
        <w:t>–</w:t>
      </w:r>
      <w:r w:rsidR="00D32BE6" w:rsidRPr="000135EC">
        <w:rPr>
          <w:sz w:val="22"/>
        </w:rPr>
        <w:t xml:space="preserve"> </w:t>
      </w:r>
      <w:r w:rsidR="00F06671" w:rsidRPr="000135EC">
        <w:rPr>
          <w:sz w:val="22"/>
        </w:rPr>
        <w:t>в 3-х южных и 1</w:t>
      </w:r>
      <w:r w:rsidRPr="000135EC">
        <w:rPr>
          <w:sz w:val="22"/>
        </w:rPr>
        <w:t>-м</w:t>
      </w:r>
      <w:r w:rsidR="00F06671" w:rsidRPr="000135EC">
        <w:rPr>
          <w:sz w:val="22"/>
        </w:rPr>
        <w:t xml:space="preserve"> центрально</w:t>
      </w:r>
      <w:r w:rsidRPr="000135EC">
        <w:rPr>
          <w:sz w:val="22"/>
        </w:rPr>
        <w:t>м</w:t>
      </w:r>
      <w:r w:rsidR="00F06671" w:rsidRPr="000135EC">
        <w:rPr>
          <w:sz w:val="22"/>
        </w:rPr>
        <w:t xml:space="preserve"> район</w:t>
      </w:r>
      <w:r w:rsidRPr="000135EC">
        <w:rPr>
          <w:sz w:val="22"/>
        </w:rPr>
        <w:t>е</w:t>
      </w:r>
      <w:r w:rsidR="00F06671" w:rsidRPr="000135EC">
        <w:rPr>
          <w:sz w:val="22"/>
        </w:rPr>
        <w:t>. Недостоверное различие и не полные данные по остальной территории, помешали определению общего вектора миграций. Выбран</w:t>
      </w:r>
      <w:r w:rsidR="000135EC" w:rsidRPr="000135EC">
        <w:rPr>
          <w:sz w:val="22"/>
        </w:rPr>
        <w:t>ы</w:t>
      </w:r>
      <w:r w:rsidR="00F06671" w:rsidRPr="000135EC">
        <w:rPr>
          <w:sz w:val="22"/>
        </w:rPr>
        <w:t xml:space="preserve"> район</w:t>
      </w:r>
      <w:r w:rsidR="000135EC" w:rsidRPr="000135EC">
        <w:rPr>
          <w:sz w:val="22"/>
        </w:rPr>
        <w:t>ы</w:t>
      </w:r>
      <w:r w:rsidR="00F06671" w:rsidRPr="000135EC">
        <w:rPr>
          <w:sz w:val="22"/>
        </w:rPr>
        <w:t>, пригодны</w:t>
      </w:r>
      <w:r w:rsidR="000135EC" w:rsidRPr="000135EC">
        <w:rPr>
          <w:sz w:val="22"/>
        </w:rPr>
        <w:t>е</w:t>
      </w:r>
      <w:r w:rsidR="00D32BE6" w:rsidRPr="000135EC">
        <w:rPr>
          <w:sz w:val="22"/>
        </w:rPr>
        <w:t xml:space="preserve"> </w:t>
      </w:r>
      <w:r w:rsidR="00F06671" w:rsidRPr="000135EC">
        <w:rPr>
          <w:sz w:val="22"/>
        </w:rPr>
        <w:t xml:space="preserve">для изучения миграций биогеохимическим методом. </w:t>
      </w:r>
    </w:p>
    <w:p w:rsidR="00943DB7" w:rsidRPr="000135EC" w:rsidRDefault="00F06671" w:rsidP="00D32BE6">
      <w:pPr>
        <w:rPr>
          <w:sz w:val="22"/>
        </w:rPr>
      </w:pPr>
      <w:r w:rsidRPr="000135EC">
        <w:rPr>
          <w:i/>
          <w:sz w:val="22"/>
        </w:rPr>
        <w:t>Ключевые слова</w:t>
      </w:r>
      <w:r w:rsidRPr="000135EC">
        <w:rPr>
          <w:sz w:val="22"/>
        </w:rPr>
        <w:t>: лось, миграции в начале зимы, относительная численность, миграционная активность, миграционное сальдо.</w:t>
      </w:r>
    </w:p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На протяжении 2</w:t>
      </w:r>
      <w:r w:rsidR="00392C5A">
        <w:rPr>
          <w:szCs w:val="24"/>
        </w:rPr>
        <w:t>-</w:t>
      </w:r>
      <w:r w:rsidRPr="00A477B4">
        <w:rPr>
          <w:szCs w:val="24"/>
        </w:rPr>
        <w:t>х последних столетий одной из наиболее актуальных тем популяционных исследований, имеющих практическое значение, стала пространственная структура популяции. Установлено, что конкретные формы размещения животных того или иного вида на протяжении различных сезонов и в разные годы могут изменяться в зависимости от динамики биомассы, изменений защитных свойств местности, колебаний погодных условий и т.д. [1]. Знание существующих закономерностей дает возможность их применения в практическом управлении продуктивностью и динамикой численности популяций [2]. В пространственной структуре населения лося (A</w:t>
      </w:r>
      <w:r w:rsidR="00392C5A">
        <w:rPr>
          <w:szCs w:val="24"/>
        </w:rPr>
        <w:t>.</w:t>
      </w:r>
      <w:r w:rsidRPr="00A477B4">
        <w:rPr>
          <w:szCs w:val="24"/>
        </w:rPr>
        <w:t xml:space="preserve"> alces L.), изменения, связанные с плотностью популяции, происходят на фоне и под влиянием сезонных миграций, известных в России уже более 3</w:t>
      </w:r>
      <w:r w:rsidR="00392C5A">
        <w:rPr>
          <w:szCs w:val="24"/>
        </w:rPr>
        <w:t>-</w:t>
      </w:r>
      <w:r w:rsidRPr="00A477B4">
        <w:rPr>
          <w:szCs w:val="24"/>
        </w:rPr>
        <w:t>х столетий [3]. В отличие от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миграций животных стадных видов, например, </w:t>
      </w:r>
      <w:r w:rsidR="00392C5A">
        <w:rPr>
          <w:szCs w:val="24"/>
        </w:rPr>
        <w:t>с</w:t>
      </w:r>
      <w:r w:rsidRPr="00A477B4">
        <w:rPr>
          <w:szCs w:val="24"/>
        </w:rPr>
        <w:t>еверного оленя (Rangifer</w:t>
      </w:r>
      <w:r w:rsidR="00392C5A">
        <w:rPr>
          <w:szCs w:val="24"/>
        </w:rPr>
        <w:t xml:space="preserve"> </w:t>
      </w:r>
      <w:r w:rsidR="00392C5A">
        <w:rPr>
          <w:szCs w:val="24"/>
          <w:lang w:val="en-US"/>
        </w:rPr>
        <w:t>tarandus</w:t>
      </w:r>
      <w:r w:rsidRPr="00A477B4">
        <w:rPr>
          <w:szCs w:val="24"/>
        </w:rPr>
        <w:t>), перемещения ведущих одиночно-групповой образ жизни лосей, в хорошо маскирующих их лесных угодьях, часто остаются незамеченными. Лишь по изменению количества встреч и поведения животных в период охот люди догадываются о наличии мигрантов. Все попытки изучения давно известной, но по-прежнему загадочной стороны жизни лося, из-за большой трудоемкости и стоимости работ, оказались неэффективными. По мнению известного специалиста по диким копытным животным, проф</w:t>
      </w:r>
      <w:r w:rsidR="00392C5A">
        <w:rPr>
          <w:szCs w:val="24"/>
        </w:rPr>
        <w:t>.</w:t>
      </w:r>
      <w:r w:rsidRPr="00A477B4">
        <w:rPr>
          <w:szCs w:val="24"/>
        </w:rPr>
        <w:t xml:space="preserve"> А.А. Данилкина [4], информация о миграционном поведении лосей по-прежнему носит лишь описательный характер. Завесу приоткрыла присущая лосю пугливость и боязнь преследования охотниками, проявившаяся в иммиграциях в недоступные для охотника угодья, включая природные заповедники и др</w:t>
      </w:r>
      <w:r w:rsidR="00392C5A">
        <w:rPr>
          <w:szCs w:val="24"/>
        </w:rPr>
        <w:t>.</w:t>
      </w:r>
      <w:r w:rsidRPr="00A477B4">
        <w:rPr>
          <w:szCs w:val="24"/>
        </w:rPr>
        <w:t xml:space="preserve"> ООПТ. На оригинальных материалах заповедников,</w:t>
      </w:r>
      <w:r w:rsidR="00D32BE6" w:rsidRPr="00A477B4">
        <w:rPr>
          <w:szCs w:val="24"/>
        </w:rPr>
        <w:t xml:space="preserve"> </w:t>
      </w:r>
      <w:r w:rsidR="00392C5A">
        <w:rPr>
          <w:szCs w:val="24"/>
        </w:rPr>
        <w:t>К.</w:t>
      </w:r>
      <w:r w:rsidRPr="00A477B4">
        <w:rPr>
          <w:szCs w:val="24"/>
        </w:rPr>
        <w:t>П. Филонов [5] показал, что все ООПТ, расположенные в ареале лося на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территории СССР, использовались мигрирующими туда лосями в качестве места зимовки. Как следствие ежегодных массовых вселений, на охраняемых участках происходило снижение годового прироста веточных кормов из-за затравливания растительности. Факты возникновения миграции лосей на территорию вновь созданных заповедников [6</w:t>
      </w:r>
      <w:r w:rsidR="00392C5A">
        <w:rPr>
          <w:szCs w:val="24"/>
        </w:rPr>
        <w:t xml:space="preserve">, </w:t>
      </w:r>
      <w:r w:rsidRPr="00A477B4">
        <w:rPr>
          <w:szCs w:val="24"/>
        </w:rPr>
        <w:t>7], и ежегодные вселения на участки ранее созданных ООПТ, вопреки кратно сниженному обилию кормовой растительности [8</w:t>
      </w:r>
      <w:r w:rsidR="00392C5A">
        <w:rPr>
          <w:szCs w:val="24"/>
        </w:rPr>
        <w:t>-</w:t>
      </w:r>
      <w:r w:rsidRPr="00A477B4">
        <w:rPr>
          <w:szCs w:val="24"/>
        </w:rPr>
        <w:t xml:space="preserve">10], подчеркивают модифицирующую роль охоты, направляющей мигрантов на территорию ООПТ. При всей значимости, территорий зимовок, стации летнего обитания, по биологическому значению для животных данного вида, считаются основными, поскольку здесь происходит нагул, </w:t>
      </w:r>
      <w:r w:rsidRPr="00A477B4">
        <w:rPr>
          <w:szCs w:val="24"/>
        </w:rPr>
        <w:lastRenderedPageBreak/>
        <w:t>размножение, отел и выкармливание молодняка [11</w:t>
      </w:r>
      <w:r w:rsidR="00392C5A">
        <w:rPr>
          <w:szCs w:val="24"/>
        </w:rPr>
        <w:t>-</w:t>
      </w:r>
      <w:r w:rsidRPr="00A477B4">
        <w:rPr>
          <w:szCs w:val="24"/>
        </w:rPr>
        <w:t>13], а необходимость откочевки в начале зимы вызвана значительным, более чем двукратным сокращением запаса кормов и многократно возрастающей, в связи с возможностью обнаружения по следам, интенсивностью преследования человеком. В первую очередь дефицит энергии в организме испытывают животные открытых ландшафтов, а выбираемый лосями миграционный маршрут способствует оптимизации дефицита энергии в организме животных [14</w:t>
      </w:r>
      <w:r w:rsidR="00392C5A">
        <w:rPr>
          <w:szCs w:val="24"/>
        </w:rPr>
        <w:t xml:space="preserve">, </w:t>
      </w:r>
      <w:r w:rsidRPr="00A477B4">
        <w:rPr>
          <w:szCs w:val="24"/>
        </w:rPr>
        <w:t>15]. В деле нормирования добычи, несмотря на ежегодно проводимые трудоемкие и затратные учетные работы, реальный уровень численности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 период проведения охот, в большинстве случаев, остается неизвестным, поскольку пик сезона охоты на лосей совпадает с пиком их миграционной активности. Нерешенность задачи определения числа откочевавших и вселившихся животных сформировала системное несоответствие расчетной квоты добычи фактической численности поголовья, на которое производится охота, и невозможность межхозяйственного и межрегионального координирования планов добычи лосей [16</w:t>
      </w:r>
      <w:r w:rsidR="00392C5A">
        <w:rPr>
          <w:szCs w:val="24"/>
        </w:rPr>
        <w:t xml:space="preserve">, </w:t>
      </w:r>
      <w:r w:rsidRPr="00A477B4">
        <w:rPr>
          <w:szCs w:val="24"/>
        </w:rPr>
        <w:t>17]. Недавние исследования пространственной структуры населения лося по материалам добычи [18</w:t>
      </w:r>
      <w:r w:rsidR="00392C5A">
        <w:rPr>
          <w:szCs w:val="24"/>
        </w:rPr>
        <w:t xml:space="preserve">, </w:t>
      </w:r>
      <w:r w:rsidRPr="00A477B4">
        <w:rPr>
          <w:szCs w:val="24"/>
        </w:rPr>
        <w:t>19], подтвердили</w:t>
      </w:r>
      <w:r w:rsidR="00392C5A">
        <w:rPr>
          <w:szCs w:val="24"/>
        </w:rPr>
        <w:t>,</w:t>
      </w:r>
      <w:r w:rsidRPr="00A477B4">
        <w:rPr>
          <w:szCs w:val="24"/>
        </w:rPr>
        <w:t xml:space="preserve"> а, в отдельных случаях, дополнили и уточнили основные характеристики и масштабность миграционного процесса, но, к сожалению, не создали предпосылок для его количественных оценок. Их отсутствие и неопределенность в теме сезонных миграций лося препятствуют рациональному использованию поголовья животных данного вида, эффективному хозяйствованию. Актуальность задачи разработки более эффективного, инструментального метода определения параметров миграции лосей не подлежит сомнению. Нам представляется, что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надежной, не способной потеряться меткой, «устанавливаемой самой Природой» [20], может служить химический состав тканей и органов животных, при этом каждый лось несет в себе информацию о месте своего обитания в предшествующем летнем периоде. Особенности биологии роста и метаболизма в организме лося в летний период, разработка биогеохимических исследований по др</w:t>
      </w:r>
      <w:r w:rsidR="00392C5A">
        <w:rPr>
          <w:szCs w:val="24"/>
        </w:rPr>
        <w:t>.</w:t>
      </w:r>
      <w:r w:rsidRPr="00A477B4">
        <w:rPr>
          <w:szCs w:val="24"/>
        </w:rPr>
        <w:t xml:space="preserve"> видам животных [21], создают предпосылки для создания нового метода. Невозможность утраты природной «метки» и доступность массового материала «мечения» обеспечивают условия для определения участков эмиграции и количества вселяющихся лосей в районах их добычи.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Цель данной работы – найти подтверждение существования сезонных миграций лося на исследуемой территории, определить географическое положение районов с разным уровнем миграционной активности лосей, выбрать участки, пригодные для проведения стационарных работ по изучению миграций лося разными методами, включая биогеохимическое исследование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животных и среды обитания, привлечь внимание специалистов и охотников к теме изучения миграций лося. </w:t>
      </w:r>
    </w:p>
    <w:p w:rsidR="00943DB7" w:rsidRPr="00392C5A" w:rsidRDefault="00392C5A" w:rsidP="00392C5A">
      <w:pPr>
        <w:jc w:val="center"/>
        <w:rPr>
          <w:b/>
          <w:szCs w:val="24"/>
        </w:rPr>
      </w:pPr>
      <w:r w:rsidRPr="00392C5A">
        <w:rPr>
          <w:b/>
          <w:szCs w:val="24"/>
        </w:rPr>
        <w:t>Характеристика территории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Исследуемая территория расположена на востоке европейской части России, в бассейне рек Сев</w:t>
      </w:r>
      <w:r w:rsidR="00392C5A">
        <w:rPr>
          <w:szCs w:val="24"/>
        </w:rPr>
        <w:t>.</w:t>
      </w:r>
      <w:r w:rsidRPr="00A477B4">
        <w:rPr>
          <w:szCs w:val="24"/>
        </w:rPr>
        <w:t xml:space="preserve"> Двина, Вятка, Кама и ср</w:t>
      </w:r>
      <w:r w:rsidR="00392C5A">
        <w:rPr>
          <w:szCs w:val="24"/>
        </w:rPr>
        <w:t>.</w:t>
      </w:r>
      <w:r w:rsidRPr="00A477B4">
        <w:rPr>
          <w:szCs w:val="24"/>
        </w:rPr>
        <w:t xml:space="preserve"> течения р. Волг</w:t>
      </w:r>
      <w:r w:rsidR="00392C5A">
        <w:rPr>
          <w:szCs w:val="24"/>
        </w:rPr>
        <w:t>и</w:t>
      </w:r>
      <w:r w:rsidRPr="00A477B4">
        <w:rPr>
          <w:szCs w:val="24"/>
        </w:rPr>
        <w:t>, вытянувшись на 2135 км в меридианном направлении в виде страты, включающей территории Республики Коми (1125 км), Кировской области (570 км) и Республики Татарстан (290 км). Площадь страты равна 60,473 млн га. На своем протяжении с севера на юг, территория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пересекает подзоны лесотундры, северной, средней и южной тайги, хвойно-широколиственных лесов, лесостепи и заканчивается в степной зоне (</w:t>
      </w:r>
      <w:r w:rsidRPr="00392C5A">
        <w:rPr>
          <w:i/>
          <w:szCs w:val="24"/>
        </w:rPr>
        <w:t>рис. 1</w:t>
      </w:r>
      <w:r w:rsidR="00392C5A">
        <w:rPr>
          <w:i/>
          <w:szCs w:val="24"/>
        </w:rPr>
        <w:t>, см. вклейку</w:t>
      </w:r>
      <w:r w:rsidRPr="00A477B4">
        <w:rPr>
          <w:szCs w:val="24"/>
        </w:rPr>
        <w:t>). Судя по карт</w:t>
      </w:r>
      <w:r w:rsidR="00392C5A">
        <w:rPr>
          <w:szCs w:val="24"/>
        </w:rPr>
        <w:t>осхеме</w:t>
      </w:r>
      <w:r w:rsidRPr="00A477B4">
        <w:rPr>
          <w:szCs w:val="24"/>
        </w:rPr>
        <w:t xml:space="preserve">, можно предполагать существование миграционной общности исследуемой территории с северо-восточными районами материковой части Архангельской области, западными районами Пермского края, территориями республик Удмуртия и Марий-Эл, не изученных нами по организационно-техническим причинам. Суровость климата и лесистость территории в направлении с севера на юг уменьшаются, агроклиматические условия, определяющие прирост биомассы растений, становятся благоприятнее. Продолжительность безморозного периода на севере Коми равна 98 дням, на юге </w:t>
      </w:r>
      <w:r w:rsidR="00E91E0C">
        <w:rPr>
          <w:szCs w:val="24"/>
        </w:rPr>
        <w:t xml:space="preserve">– </w:t>
      </w:r>
      <w:r w:rsidRPr="00A477B4">
        <w:rPr>
          <w:szCs w:val="24"/>
        </w:rPr>
        <w:t>104 дням. В Кировской области безморозный период продолжает увеличиваться и составляет в северной, центральной и южной зонах – 110</w:t>
      </w:r>
      <w:r w:rsidR="00E91E0C">
        <w:rPr>
          <w:szCs w:val="24"/>
        </w:rPr>
        <w:t xml:space="preserve">, </w:t>
      </w:r>
      <w:r w:rsidRPr="00A477B4">
        <w:rPr>
          <w:szCs w:val="24"/>
        </w:rPr>
        <w:t>118</w:t>
      </w:r>
      <w:r w:rsidR="00E91E0C">
        <w:rPr>
          <w:szCs w:val="24"/>
        </w:rPr>
        <w:t xml:space="preserve">, </w:t>
      </w:r>
      <w:r w:rsidRPr="00A477B4">
        <w:rPr>
          <w:szCs w:val="24"/>
        </w:rPr>
        <w:t>130 дней, соответственно. В Татарстан</w:t>
      </w:r>
      <w:r w:rsidR="00E91E0C">
        <w:rPr>
          <w:szCs w:val="24"/>
        </w:rPr>
        <w:t>е</w:t>
      </w:r>
      <w:r w:rsidRPr="00A477B4">
        <w:rPr>
          <w:szCs w:val="24"/>
        </w:rPr>
        <w:t xml:space="preserve"> безморозный период немного больше, чем на юге Кировской области – 137 дней на всей территории республики. </w:t>
      </w:r>
      <w:r w:rsidRPr="00A477B4">
        <w:rPr>
          <w:szCs w:val="24"/>
        </w:rPr>
        <w:lastRenderedPageBreak/>
        <w:t>Температура воздуха в первой декаде ноября, определяющая сроки и интенсивность осенней миграции лося, за 7 лет наблюдений не превышала -14</w:t>
      </w:r>
      <w:r w:rsidR="00E91E0C">
        <w:rPr>
          <w:szCs w:val="24"/>
        </w:rPr>
        <w:sym w:font="Symbol" w:char="F0B0"/>
      </w:r>
      <w:r w:rsidRPr="00A477B4">
        <w:rPr>
          <w:szCs w:val="24"/>
        </w:rPr>
        <w:t>С, и в среднем составляла в Коми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-4,60</w:t>
      </w:r>
      <w:r w:rsidR="00E91E0C">
        <w:rPr>
          <w:szCs w:val="24"/>
        </w:rPr>
        <w:sym w:font="Symbol" w:char="F0B0"/>
      </w:r>
      <w:r w:rsidRPr="00A477B4">
        <w:rPr>
          <w:szCs w:val="24"/>
        </w:rPr>
        <w:t>С;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 Кировской области -1,13</w:t>
      </w:r>
      <w:r w:rsidR="00E91E0C">
        <w:rPr>
          <w:szCs w:val="24"/>
        </w:rPr>
        <w:sym w:font="Symbol" w:char="F0B0"/>
      </w:r>
      <w:r w:rsidRPr="00A477B4">
        <w:rPr>
          <w:szCs w:val="24"/>
        </w:rPr>
        <w:t>С; в Татарстан</w:t>
      </w:r>
      <w:r w:rsidR="00E91E0C">
        <w:rPr>
          <w:szCs w:val="24"/>
        </w:rPr>
        <w:t>е</w:t>
      </w:r>
      <w:r w:rsidRPr="00A477B4">
        <w:rPr>
          <w:szCs w:val="24"/>
        </w:rPr>
        <w:t xml:space="preserve"> 0,63</w:t>
      </w:r>
      <w:r w:rsidR="00E91E0C">
        <w:rPr>
          <w:szCs w:val="24"/>
        </w:rPr>
        <w:sym w:font="Symbol" w:char="F0B0"/>
      </w:r>
      <w:r w:rsidRPr="00A477B4">
        <w:rPr>
          <w:szCs w:val="24"/>
        </w:rPr>
        <w:t xml:space="preserve">С. Высота снежного покрова, по состоянию на 1 марта, убывала с севера на юг с 72 см в Коми до 38 см в </w:t>
      </w:r>
      <w:r w:rsidR="00E91E0C">
        <w:rPr>
          <w:szCs w:val="24"/>
        </w:rPr>
        <w:t>Т</w:t>
      </w:r>
      <w:r w:rsidRPr="00A477B4">
        <w:rPr>
          <w:szCs w:val="24"/>
        </w:rPr>
        <w:t>атарстан</w:t>
      </w:r>
      <w:r w:rsidR="00E91E0C">
        <w:rPr>
          <w:szCs w:val="24"/>
        </w:rPr>
        <w:t>е</w:t>
      </w:r>
      <w:r w:rsidRPr="00A477B4">
        <w:rPr>
          <w:szCs w:val="24"/>
        </w:rPr>
        <w:t>. Значения параметров по зонам р</w:t>
      </w:r>
      <w:r w:rsidR="00E91E0C">
        <w:rPr>
          <w:szCs w:val="24"/>
        </w:rPr>
        <w:t xml:space="preserve">егионов показаны в </w:t>
      </w:r>
      <w:r w:rsidR="00E91E0C" w:rsidRPr="00E91E0C">
        <w:rPr>
          <w:i/>
          <w:szCs w:val="24"/>
        </w:rPr>
        <w:t>табл. 1</w:t>
      </w:r>
      <w:r w:rsidR="00E91E0C">
        <w:rPr>
          <w:szCs w:val="24"/>
        </w:rPr>
        <w:t>.</w:t>
      </w:r>
    </w:p>
    <w:p w:rsidR="00E91E0C" w:rsidRDefault="00F06671" w:rsidP="00E91E0C">
      <w:pPr>
        <w:jc w:val="right"/>
        <w:rPr>
          <w:szCs w:val="24"/>
        </w:rPr>
      </w:pPr>
      <w:r w:rsidRPr="00A477B4">
        <w:rPr>
          <w:szCs w:val="24"/>
        </w:rPr>
        <w:t>Таблица 1</w:t>
      </w:r>
    </w:p>
    <w:p w:rsidR="00943DB7" w:rsidRPr="00E91E0C" w:rsidRDefault="00F06671" w:rsidP="00E91E0C">
      <w:pPr>
        <w:jc w:val="center"/>
        <w:rPr>
          <w:b/>
          <w:szCs w:val="24"/>
        </w:rPr>
      </w:pPr>
      <w:r w:rsidRPr="00E91E0C">
        <w:rPr>
          <w:b/>
          <w:szCs w:val="24"/>
        </w:rPr>
        <w:t>Основные параметры исследуемой территории</w:t>
      </w:r>
    </w:p>
    <w:tbl>
      <w:tblPr>
        <w:tblStyle w:val="a3"/>
        <w:tblW w:w="0" w:type="auto"/>
        <w:tblInd w:w="120" w:type="dxa"/>
        <w:shd w:val="clear" w:color="auto" w:fill="FFFFFF" w:themeFill="background1"/>
        <w:tblLayout w:type="fixed"/>
        <w:tblLook w:val="04A0"/>
      </w:tblPr>
      <w:tblGrid>
        <w:gridCol w:w="2540"/>
        <w:gridCol w:w="1276"/>
        <w:gridCol w:w="850"/>
        <w:gridCol w:w="1134"/>
        <w:gridCol w:w="1134"/>
        <w:gridCol w:w="1276"/>
        <w:gridCol w:w="1241"/>
      </w:tblGrid>
      <w:tr w:rsidR="00943DB7" w:rsidRPr="00E91E0C" w:rsidTr="00E91E0C">
        <w:trPr>
          <w:trHeight w:val="227"/>
        </w:trPr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Регион и природная зона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Площадь территории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Координаты территории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Температ. возд. (1-10. XI), 0C *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Высота снега на 01. III., см*</w:t>
            </w:r>
          </w:p>
        </w:tc>
      </w:tr>
      <w:tr w:rsidR="00E91E0C" w:rsidRPr="00E91E0C" w:rsidTr="00E91E0C">
        <w:trPr>
          <w:trHeight w:val="253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общая, тыс. га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лесная, %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41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E91E0C" w:rsidRPr="00E91E0C" w:rsidTr="00E91E0C">
        <w:trPr>
          <w:trHeight w:val="227"/>
        </w:trPr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широта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долгота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E0C" w:rsidRPr="00E91E0C" w:rsidRDefault="00E91E0C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Респ. Коми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38547,42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76,91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-4,6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68,5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Тундр. и северн.тайга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16 225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66,1823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56,3039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-6,1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71,6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Запад средней зоны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7 317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63,5263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53,4412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-5,8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65,0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Восток средней зоны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6 297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62,4973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57,3831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-5,8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76,1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Юг средней зоны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5 777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61,7943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54,4344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-5,0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69,0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Южная зона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2 932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60,3633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51,1485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-3,4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60,9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Кировская обл.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12010,00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50,49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-1,13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59,4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Северн. зона (ср. тайга)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5 840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59,3034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48,8475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-2,2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63,2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Центр. зона (южн. тайг)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3 420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58,3143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49,0072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-0,7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60,3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Южн. зона (смеш. леса)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2 750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57,5862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49,8375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-0,5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54,8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Респ. Татарстан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6783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14,54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0,63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i/>
                <w:sz w:val="20"/>
              </w:rPr>
            </w:pPr>
            <w:r w:rsidRPr="00E91E0C">
              <w:rPr>
                <w:i/>
                <w:sz w:val="20"/>
              </w:rPr>
              <w:t>47,7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Предкамье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2 288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56,1502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50,9695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0,7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49,6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Закамье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3 650</w:t>
            </w:r>
          </w:p>
        </w:tc>
        <w:tc>
          <w:tcPr>
            <w:tcW w:w="850" w:type="dxa"/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55,1397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50,0956</w:t>
            </w:r>
          </w:p>
        </w:tc>
        <w:tc>
          <w:tcPr>
            <w:tcW w:w="1276" w:type="dxa"/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0,0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38,0</w:t>
            </w:r>
          </w:p>
        </w:tc>
      </w:tr>
      <w:tr w:rsidR="00943DB7" w:rsidRPr="00E91E0C" w:rsidTr="00E91E0C">
        <w:trPr>
          <w:trHeight w:val="227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Заволжье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975,9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3DB7" w:rsidRPr="00E91E0C" w:rsidRDefault="00943DB7" w:rsidP="00E91E0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54,7027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47,7391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1,2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3DB7" w:rsidRPr="00E91E0C" w:rsidRDefault="00F06671" w:rsidP="00E91E0C">
            <w:pPr>
              <w:ind w:firstLine="0"/>
              <w:jc w:val="center"/>
              <w:rPr>
                <w:sz w:val="20"/>
              </w:rPr>
            </w:pPr>
            <w:r w:rsidRPr="00E91E0C">
              <w:rPr>
                <w:sz w:val="20"/>
              </w:rPr>
              <w:t>55,7</w:t>
            </w:r>
          </w:p>
        </w:tc>
      </w:tr>
    </w:tbl>
    <w:p w:rsidR="00943DB7" w:rsidRPr="00E91E0C" w:rsidRDefault="00E91E0C" w:rsidP="00A477B4">
      <w:pPr>
        <w:rPr>
          <w:sz w:val="22"/>
          <w:szCs w:val="24"/>
        </w:rPr>
      </w:pPr>
      <w:r w:rsidRPr="00E91E0C">
        <w:rPr>
          <w:sz w:val="22"/>
          <w:szCs w:val="24"/>
        </w:rPr>
        <w:t>*</w:t>
      </w:r>
      <w:r w:rsidR="00F06671" w:rsidRPr="00E91E0C">
        <w:rPr>
          <w:sz w:val="22"/>
          <w:szCs w:val="24"/>
        </w:rPr>
        <w:t xml:space="preserve">Даны средние значения за период 2013-2018 гг. </w:t>
      </w:r>
    </w:p>
    <w:p w:rsidR="00943DB7" w:rsidRPr="00A477B4" w:rsidRDefault="00943DB7" w:rsidP="00A477B4">
      <w:pPr>
        <w:rPr>
          <w:szCs w:val="24"/>
        </w:rPr>
      </w:pPr>
    </w:p>
    <w:p w:rsidR="00E91E0C" w:rsidRPr="00E91E0C" w:rsidRDefault="00E91E0C" w:rsidP="00E91E0C">
      <w:pPr>
        <w:jc w:val="center"/>
        <w:rPr>
          <w:b/>
          <w:szCs w:val="24"/>
        </w:rPr>
      </w:pPr>
      <w:r w:rsidRPr="00E91E0C">
        <w:rPr>
          <w:b/>
          <w:szCs w:val="24"/>
        </w:rPr>
        <w:t>Состояние изученности миграций в прошлом</w:t>
      </w:r>
    </w:p>
    <w:p w:rsidR="00943DB7" w:rsidRPr="00A477B4" w:rsidRDefault="00F06671" w:rsidP="00A477B4">
      <w:pPr>
        <w:rPr>
          <w:szCs w:val="24"/>
        </w:rPr>
      </w:pPr>
      <w:r w:rsidRPr="00E91E0C">
        <w:rPr>
          <w:i/>
          <w:szCs w:val="24"/>
        </w:rPr>
        <w:t>Республика Коми</w:t>
      </w:r>
      <w:r w:rsidRPr="00A477B4">
        <w:rPr>
          <w:szCs w:val="24"/>
        </w:rPr>
        <w:t>. К началу ХХ в</w:t>
      </w:r>
      <w:r w:rsidR="00E91E0C">
        <w:rPr>
          <w:szCs w:val="24"/>
        </w:rPr>
        <w:t>.</w:t>
      </w:r>
      <w:r w:rsidRPr="00A477B4">
        <w:rPr>
          <w:szCs w:val="24"/>
        </w:rPr>
        <w:t xml:space="preserve"> миграции лося отмечались в восточной части средней зоны республики. В Троицко-Печорском районе в верховьях рек Унья и Шижим лоси в начале зимы откочевывали в южном направлении [22]. </w:t>
      </w:r>
      <w:r w:rsidR="00E91E0C">
        <w:rPr>
          <w:szCs w:val="24"/>
        </w:rPr>
        <w:t>В</w:t>
      </w:r>
      <w:r w:rsidRPr="00A477B4">
        <w:rPr>
          <w:szCs w:val="24"/>
        </w:rPr>
        <w:t xml:space="preserve"> 20</w:t>
      </w:r>
      <w:r w:rsidR="00E91E0C">
        <w:rPr>
          <w:szCs w:val="24"/>
        </w:rPr>
        <w:t>-</w:t>
      </w:r>
      <w:r w:rsidRPr="00A477B4">
        <w:rPr>
          <w:szCs w:val="24"/>
        </w:rPr>
        <w:t>40х гг. миграций не наблюдалось, но начиная с 1945 г. возобновились, предположительно, в связи с возросшей численностью [6], и вскоре стали носить массовый характер [23]. Первые подвижки животных происходили в ноябре, при высоте снежного покрова около 30 см. Первыми проходили самки с молодняком, а завершали миграцию взрослые самцы и самки без потомства. Путь основного потока проходил от правобережья р. Печора и болот между реками Подчерём и Илыч, в южном и юго-западном направлении. Основная часть мигрантов перемещалась через р. Печор</w:t>
      </w:r>
      <w:r w:rsidR="00A75061">
        <w:rPr>
          <w:szCs w:val="24"/>
        </w:rPr>
        <w:t>у</w:t>
      </w:r>
      <w:r w:rsidRPr="00A477B4">
        <w:rPr>
          <w:szCs w:val="24"/>
        </w:rPr>
        <w:t xml:space="preserve"> на участке шириной 160 км, сузившемся после создания леспромхозов до 50 км. Известные переходы через реку находились между деревнями Порог, Якша, Волосница и Пачгино.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 1955 г. с 23.11. по 30</w:t>
      </w:r>
      <w:r w:rsidR="006C51A4">
        <w:rPr>
          <w:szCs w:val="24"/>
        </w:rPr>
        <w:t>.</w:t>
      </w:r>
      <w:r w:rsidRPr="00A477B4">
        <w:rPr>
          <w:szCs w:val="24"/>
        </w:rPr>
        <w:t xml:space="preserve">12. на отрезке маршрута длиной 15 км перешло на юг 1103 лося. Зимовки (стойбища) размещались в боровых районах низменности и в предгорных участках с обилием березового и соснового подроста и подлеска из рябины и пихты, </w:t>
      </w:r>
      <w:r w:rsidRPr="006C51A4">
        <w:rPr>
          <w:i/>
          <w:szCs w:val="24"/>
        </w:rPr>
        <w:t>рис. 2</w:t>
      </w:r>
      <w:r w:rsidRPr="00A477B4">
        <w:rPr>
          <w:szCs w:val="24"/>
        </w:rPr>
        <w:t>. Со второй половины апреля начиналось движение лосей в обратном – северо-восточном направлении: сначала взрослых самцов, а затем самок и прошлогодних телят. Протяженность миграционного потока в меридиональном направлении достигала 300 км.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В западной части Коми (в Железнодорожном, Удорском, Усть-Цилемском районах), как и в восточной части Троицко-Печорского района существовали сезонные миграции лосей в южном направлении [23]. </w:t>
      </w:r>
    </w:p>
    <w:p w:rsidR="00E91E0C" w:rsidRDefault="00E91E0C" w:rsidP="00A477B4">
      <w:pPr>
        <w:rPr>
          <w:szCs w:val="24"/>
        </w:rPr>
      </w:pPr>
      <w:r w:rsidRPr="00E91E0C">
        <w:rPr>
          <w:noProof/>
          <w:szCs w:val="24"/>
          <w:lang w:eastAsia="ru-RU"/>
        </w:rPr>
        <w:lastRenderedPageBreak/>
        <w:drawing>
          <wp:inline distT="0" distB="0" distL="0" distR="0">
            <wp:extent cx="2430145" cy="2952750"/>
            <wp:effectExtent l="19050" t="19050" r="27305" b="19050"/>
            <wp:docPr id="5" name="Рисунок 9" descr="D:\Документы\АДРЕС\Миграции в Ко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АДРЕС\Миграции в Ко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952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43DB7" w:rsidRPr="006C51A4" w:rsidRDefault="00F06671" w:rsidP="00A477B4">
      <w:pPr>
        <w:rPr>
          <w:szCs w:val="24"/>
        </w:rPr>
      </w:pPr>
      <w:r w:rsidRPr="006C51A4">
        <w:rPr>
          <w:i/>
          <w:szCs w:val="24"/>
        </w:rPr>
        <w:t>Рис. 2</w:t>
      </w:r>
      <w:r w:rsidRPr="00A477B4">
        <w:rPr>
          <w:szCs w:val="24"/>
        </w:rPr>
        <w:t xml:space="preserve">. </w:t>
      </w:r>
      <w:r w:rsidRPr="006C51A4">
        <w:rPr>
          <w:b/>
          <w:szCs w:val="24"/>
        </w:rPr>
        <w:t>Схема м</w:t>
      </w:r>
      <w:r w:rsidR="006C51A4">
        <w:rPr>
          <w:b/>
          <w:szCs w:val="24"/>
        </w:rPr>
        <w:t>играций лося в Республике Коми</w:t>
      </w:r>
      <w:r w:rsidR="006C51A4" w:rsidRPr="006C51A4">
        <w:rPr>
          <w:szCs w:val="24"/>
        </w:rPr>
        <w:t xml:space="preserve"> </w:t>
      </w:r>
      <w:r w:rsidRPr="006C51A4">
        <w:rPr>
          <w:szCs w:val="24"/>
        </w:rPr>
        <w:t>[23]</w:t>
      </w:r>
    </w:p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Охоткорреспондент ВНИИОЗ Н.Б. Баранов в</w:t>
      </w:r>
      <w:r w:rsidR="006C51A4">
        <w:rPr>
          <w:szCs w:val="24"/>
        </w:rPr>
        <w:t xml:space="preserve"> </w:t>
      </w:r>
      <w:r w:rsidRPr="00A477B4">
        <w:rPr>
          <w:szCs w:val="24"/>
        </w:rPr>
        <w:t>1999 г. сообщил, что в районе пос</w:t>
      </w:r>
      <w:r w:rsidR="006C51A4">
        <w:rPr>
          <w:szCs w:val="24"/>
        </w:rPr>
        <w:t>.</w:t>
      </w:r>
      <w:r w:rsidRPr="00A477B4">
        <w:rPr>
          <w:szCs w:val="24"/>
        </w:rPr>
        <w:t xml:space="preserve"> Вендинга в конце декабря ежегодно проходит в юго-западном направлении около 200 лосей. Детали этого маршрута неизвестны. Сведений о помеченных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животных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пулей-контейнером с анкетой, в тот период не поступало, что связывалось с браконьерством, процветающим в районе миграций (Ю.П. Язан, 1967, устное сообщение). </w:t>
      </w:r>
    </w:p>
    <w:p w:rsidR="00943DB7" w:rsidRPr="00A477B4" w:rsidRDefault="00F06671" w:rsidP="00A477B4">
      <w:pPr>
        <w:rPr>
          <w:szCs w:val="24"/>
        </w:rPr>
      </w:pPr>
      <w:r w:rsidRPr="006C51A4">
        <w:rPr>
          <w:i/>
          <w:szCs w:val="24"/>
        </w:rPr>
        <w:t>Кировская область</w:t>
      </w:r>
      <w:r w:rsidRPr="00A477B4">
        <w:rPr>
          <w:szCs w:val="24"/>
        </w:rPr>
        <w:t xml:space="preserve">. В материалах по изучению животного мира северных районов области было отмечено, что после почти полного исчезновения лося в конце ХIХ в., его численность в Кайском (ныне </w:t>
      </w:r>
      <w:r w:rsidR="006C51A4">
        <w:rPr>
          <w:szCs w:val="24"/>
        </w:rPr>
        <w:t xml:space="preserve">– </w:t>
      </w:r>
      <w:r w:rsidRPr="00A477B4">
        <w:rPr>
          <w:szCs w:val="24"/>
        </w:rPr>
        <w:t>Верхнекамском) районе стала восстанавливаться, и появились ежегодные осенние миграции животных в южные районы Кировской области и в Татарскую АССР [24]. По другим данным, миграций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лося на всей территории области не наблюдалось вплоть до середины 60</w:t>
      </w:r>
      <w:r w:rsidR="006C51A4">
        <w:rPr>
          <w:szCs w:val="24"/>
        </w:rPr>
        <w:t>-</w:t>
      </w:r>
      <w:r w:rsidRPr="00A477B4">
        <w:rPr>
          <w:szCs w:val="24"/>
        </w:rPr>
        <w:t>х годов [25]. Увеличившиеся в результате массовых рубок леса в регионе в 60</w:t>
      </w:r>
      <w:r w:rsidR="00200611">
        <w:rPr>
          <w:szCs w:val="24"/>
        </w:rPr>
        <w:t>-</w:t>
      </w:r>
      <w:r w:rsidRPr="00A477B4">
        <w:rPr>
          <w:szCs w:val="24"/>
        </w:rPr>
        <w:t>х-70</w:t>
      </w:r>
      <w:r w:rsidR="00200611">
        <w:rPr>
          <w:szCs w:val="24"/>
        </w:rPr>
        <w:t>-</w:t>
      </w:r>
      <w:r w:rsidRPr="00A477B4">
        <w:rPr>
          <w:szCs w:val="24"/>
        </w:rPr>
        <w:t>х гг. площади молодняков естественного возобновления и обилие предпочитаемой растительности, привели к росту поголовья лосей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к началу 80х г</w:t>
      </w:r>
      <w:r w:rsidR="00200611">
        <w:rPr>
          <w:szCs w:val="24"/>
        </w:rPr>
        <w:t>г. на 77,4</w:t>
      </w:r>
      <w:r w:rsidRPr="00A477B4">
        <w:rPr>
          <w:szCs w:val="24"/>
        </w:rPr>
        <w:t>%, а добычи – в 2,23 раза.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Примерное равенство соотношений летнего и зимнего рациона (2,35 : 1) и летнего и зимнего запасов кормов (2,5 : 1), указывало на физиологическую приспособленность организма лосей к круглогодичному оседлому существованию, а высокая кормовая емкость угодий, более чем в 20 раз превышающая наблюдаемую плотность населения лося, не могла служить фактором осенней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миграции [10</w:t>
      </w:r>
      <w:r w:rsidR="006C51A4">
        <w:rPr>
          <w:szCs w:val="24"/>
        </w:rPr>
        <w:t xml:space="preserve">, </w:t>
      </w:r>
      <w:r w:rsidRPr="00A477B4">
        <w:rPr>
          <w:szCs w:val="24"/>
        </w:rPr>
        <w:t>26</w:t>
      </w:r>
      <w:r w:rsidR="006C51A4">
        <w:rPr>
          <w:szCs w:val="24"/>
        </w:rPr>
        <w:t xml:space="preserve">, </w:t>
      </w:r>
      <w:r w:rsidRPr="00A477B4">
        <w:rPr>
          <w:szCs w:val="24"/>
        </w:rPr>
        <w:t>27]. При увеличении интенсивности охот, чрезвычайная пугливость, свойственная лосям в пределах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всего ареала вида [27a], вызывала рост энергетических затрат и сокращение массы суточного рациона и преобразованной энергии корма в организме лосей в зимний период. Пропорциональность изменения дистанции суточных перемещений и величины дефицита энергии в организме животных, позволила рассматривать миграции лосей, как поиск условий для сокращения дефицита энергии в организме животных [15].</w:t>
      </w:r>
      <w:r w:rsidR="00D32BE6" w:rsidRPr="00A477B4">
        <w:rPr>
          <w:szCs w:val="24"/>
        </w:rPr>
        <w:t xml:space="preserve"> </w:t>
      </w:r>
    </w:p>
    <w:p w:rsidR="006C51A4" w:rsidRDefault="006C51A4" w:rsidP="00A477B4">
      <w:pPr>
        <w:rPr>
          <w:szCs w:val="24"/>
        </w:rPr>
      </w:pPr>
      <w:r w:rsidRPr="006C51A4">
        <w:rPr>
          <w:noProof/>
          <w:szCs w:val="24"/>
          <w:lang w:eastAsia="ru-RU"/>
        </w:rPr>
        <w:lastRenderedPageBreak/>
        <w:drawing>
          <wp:inline distT="0" distB="0" distL="0" distR="0">
            <wp:extent cx="2611755" cy="3019425"/>
            <wp:effectExtent l="38100" t="19050" r="17145" b="28575"/>
            <wp:docPr id="7" name="Рисунок 3" descr="D:\Документы\АДРЕС\Без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АДРЕС\Без 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4" b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01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43DB7" w:rsidRPr="00A477B4" w:rsidRDefault="00F06671" w:rsidP="00A477B4">
      <w:pPr>
        <w:rPr>
          <w:szCs w:val="24"/>
        </w:rPr>
      </w:pPr>
      <w:r w:rsidRPr="006C51A4">
        <w:rPr>
          <w:i/>
          <w:szCs w:val="24"/>
        </w:rPr>
        <w:t>Рис. 3</w:t>
      </w:r>
      <w:r w:rsidRPr="00A477B4">
        <w:rPr>
          <w:szCs w:val="24"/>
        </w:rPr>
        <w:t xml:space="preserve">. </w:t>
      </w:r>
      <w:r w:rsidRPr="006C51A4">
        <w:rPr>
          <w:b/>
          <w:szCs w:val="24"/>
        </w:rPr>
        <w:t>Схема миграций лося на территории Кировской области</w:t>
      </w:r>
      <w:r w:rsidR="006C51A4">
        <w:rPr>
          <w:b/>
          <w:szCs w:val="24"/>
        </w:rPr>
        <w:t xml:space="preserve"> </w:t>
      </w:r>
      <w:r w:rsidR="006C51A4">
        <w:rPr>
          <w:szCs w:val="24"/>
        </w:rPr>
        <w:t>[28]</w:t>
      </w:r>
    </w:p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Основное направление осенних мигра</w:t>
      </w:r>
      <w:r w:rsidRPr="00A477B4">
        <w:rPr>
          <w:szCs w:val="24"/>
        </w:rPr>
        <w:softHyphen/>
        <w:t>ций на территории всей Кировской области – южное, с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небольшим склонением на запад, но на отдельных участках имелись свои отличия: в северной природной зоне области лоси мигрировали от центра к северу, югу и западу, в центральной зоне миграции направлены с севера и с востока к центру, а с участков южнее центра — к югу. На территории южной зоны области осенние мигра</w:t>
      </w:r>
      <w:r w:rsidRPr="00A477B4">
        <w:rPr>
          <w:szCs w:val="24"/>
        </w:rPr>
        <w:softHyphen/>
        <w:t>ции ориентированы с северо-востока на юго-запад и запад (</w:t>
      </w:r>
      <w:r w:rsidRPr="006C51A4">
        <w:rPr>
          <w:i/>
          <w:szCs w:val="24"/>
        </w:rPr>
        <w:t>рис. 3</w:t>
      </w:r>
      <w:r w:rsidRPr="00A477B4">
        <w:rPr>
          <w:szCs w:val="24"/>
        </w:rPr>
        <w:t>).</w:t>
      </w:r>
      <w:r w:rsidR="00D32BE6" w:rsidRPr="00A477B4">
        <w:rPr>
          <w:szCs w:val="24"/>
        </w:rPr>
        <w:t xml:space="preserve">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По данным наземных учетов (методом ЗМУ), которые проводятся в январе-марте, когда миграция уже прекратилась, оценка численности лося, в годы с ранним установлением снежного покрова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была выше, чем в обычные, и, тем более, в годы с поздним установлением снежного покрова. С помощью специальных авиа учетов в начале зимы установлено, что в северной зоне, изменения численности по годам оставались в пределах разницы между приростом и гибелью, т.е. были малы и не улавливались применяемой методикой учета, тогда как по учетам в марте изменения численности достигали 2</w:t>
      </w:r>
      <w:r w:rsidR="006C51A4">
        <w:rPr>
          <w:szCs w:val="24"/>
        </w:rPr>
        <w:t>-</w:t>
      </w:r>
      <w:r w:rsidRPr="00A477B4">
        <w:rPr>
          <w:szCs w:val="24"/>
        </w:rPr>
        <w:t>х кратной величины. Миграционная активность лосей возрастала при раннем установлении отрицательной температуры воздуха и снежного покрова [10]. В северной части плотность населения лося к марту снижалась</w:t>
      </w:r>
      <w:r w:rsidR="00D32BE6" w:rsidRPr="00A477B4">
        <w:rPr>
          <w:szCs w:val="24"/>
        </w:rPr>
        <w:t xml:space="preserve"> </w:t>
      </w:r>
      <w:r w:rsidR="006C51A4">
        <w:rPr>
          <w:szCs w:val="24"/>
        </w:rPr>
        <w:t>на 40-51</w:t>
      </w:r>
      <w:r w:rsidRPr="00A477B4">
        <w:rPr>
          <w:szCs w:val="24"/>
        </w:rPr>
        <w:t>%, а в южной увеличивалась на 31</w:t>
      </w:r>
      <w:r w:rsidR="006C51A4">
        <w:rPr>
          <w:szCs w:val="24"/>
        </w:rPr>
        <w:t>-55</w:t>
      </w:r>
      <w:r w:rsidRPr="00A477B4">
        <w:rPr>
          <w:szCs w:val="24"/>
        </w:rPr>
        <w:t>%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(</w:t>
      </w:r>
      <w:r w:rsidRPr="006C51A4">
        <w:rPr>
          <w:i/>
          <w:szCs w:val="24"/>
        </w:rPr>
        <w:t>табл. 2</w:t>
      </w:r>
      <w:r w:rsidRPr="00A477B4">
        <w:rPr>
          <w:szCs w:val="24"/>
        </w:rPr>
        <w:t>). Подток мигрантов шел из малолесных или нарушенных рубками ландшафтов водораздела к лесным массивам речных долин.</w:t>
      </w:r>
    </w:p>
    <w:p w:rsidR="006C51A4" w:rsidRDefault="00F06671" w:rsidP="006C51A4">
      <w:pPr>
        <w:jc w:val="right"/>
        <w:rPr>
          <w:szCs w:val="24"/>
        </w:rPr>
      </w:pPr>
      <w:r w:rsidRPr="00A477B4">
        <w:rPr>
          <w:szCs w:val="24"/>
        </w:rPr>
        <w:t>Таблица 2</w:t>
      </w:r>
    </w:p>
    <w:p w:rsidR="00943DB7" w:rsidRPr="006C51A4" w:rsidRDefault="00F06671" w:rsidP="006C51A4">
      <w:pPr>
        <w:jc w:val="center"/>
        <w:rPr>
          <w:i/>
          <w:szCs w:val="24"/>
        </w:rPr>
      </w:pPr>
      <w:r w:rsidRPr="006C51A4">
        <w:rPr>
          <w:b/>
          <w:szCs w:val="24"/>
        </w:rPr>
        <w:t xml:space="preserve">Сезонное перераспределение поголовья лося на территории Кировской обл. </w:t>
      </w:r>
      <w:r w:rsidRPr="006C51A4">
        <w:rPr>
          <w:i/>
          <w:szCs w:val="24"/>
        </w:rPr>
        <w:t>(по данным авиаучёта на постоянных маршрутах)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1134"/>
        <w:gridCol w:w="1276"/>
        <w:gridCol w:w="1559"/>
        <w:gridCol w:w="1418"/>
      </w:tblGrid>
      <w:tr w:rsidR="00943DB7" w:rsidRPr="006C51A4" w:rsidTr="006C51A4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Групп</w:t>
            </w:r>
            <w:r w:rsidR="006C51A4">
              <w:rPr>
                <w:i/>
                <w:sz w:val="22"/>
                <w:szCs w:val="24"/>
              </w:rPr>
              <w:t>а</w:t>
            </w:r>
            <w:r w:rsidRPr="006C51A4">
              <w:rPr>
                <w:i/>
                <w:sz w:val="22"/>
                <w:szCs w:val="24"/>
              </w:rPr>
              <w:t xml:space="preserve"> районов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Площадь, тыс. га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Плотность, особи / 1 тыс. га</w:t>
            </w:r>
          </w:p>
        </w:tc>
      </w:tr>
      <w:tr w:rsidR="00943DB7" w:rsidRPr="006C51A4" w:rsidTr="006C51A4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943DB7" w:rsidRPr="006C51A4" w:rsidRDefault="00943DB7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3DB7" w:rsidRPr="006C51A4" w:rsidRDefault="00943DB7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ноябрь</w:t>
            </w:r>
            <w:r w:rsidR="006C51A4">
              <w:rPr>
                <w:i/>
                <w:sz w:val="22"/>
                <w:szCs w:val="24"/>
              </w:rPr>
              <w:t xml:space="preserve"> </w:t>
            </w:r>
            <w:r w:rsidRPr="006C51A4">
              <w:rPr>
                <w:i/>
                <w:sz w:val="22"/>
                <w:szCs w:val="24"/>
              </w:rPr>
              <w:t>1975</w:t>
            </w:r>
            <w:r w:rsidR="006C51A4">
              <w:rPr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март</w:t>
            </w:r>
            <w:r w:rsidR="006C51A4">
              <w:rPr>
                <w:i/>
                <w:sz w:val="22"/>
                <w:szCs w:val="24"/>
              </w:rPr>
              <w:t xml:space="preserve"> </w:t>
            </w:r>
            <w:r w:rsidRPr="006C51A4">
              <w:rPr>
                <w:i/>
                <w:sz w:val="22"/>
                <w:szCs w:val="24"/>
              </w:rPr>
              <w:t>1976</w:t>
            </w:r>
            <w:r w:rsidR="006C51A4">
              <w:rPr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943DB7" w:rsidRPr="006C51A4" w:rsidRDefault="006C51A4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с</w:t>
            </w:r>
            <w:r w:rsidR="00F06671" w:rsidRPr="006C51A4">
              <w:rPr>
                <w:i/>
                <w:sz w:val="22"/>
                <w:szCs w:val="24"/>
              </w:rPr>
              <w:t>реднее за 1978-1985 гг.</w:t>
            </w:r>
          </w:p>
        </w:tc>
      </w:tr>
      <w:tr w:rsidR="00943DB7" w:rsidRPr="006C51A4" w:rsidTr="006C51A4">
        <w:trPr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B7" w:rsidRPr="006C51A4" w:rsidRDefault="00943DB7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943DB7" w:rsidRPr="006C51A4" w:rsidRDefault="00943DB7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43DB7" w:rsidRPr="006C51A4" w:rsidRDefault="00943DB7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43DB7" w:rsidRPr="006C51A4" w:rsidRDefault="00943DB7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6C51A4">
              <w:rPr>
                <w:i/>
                <w:sz w:val="22"/>
                <w:szCs w:val="24"/>
              </w:rPr>
              <w:t>март</w:t>
            </w:r>
          </w:p>
        </w:tc>
      </w:tr>
      <w:tr w:rsidR="00943DB7" w:rsidRPr="006C51A4" w:rsidTr="006C51A4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43DB7" w:rsidRPr="006C51A4" w:rsidRDefault="00F06671" w:rsidP="006C51A4">
            <w:pPr>
              <w:ind w:firstLine="0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Северные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5840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3,25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2,16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3,26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1,68</w:t>
            </w:r>
          </w:p>
        </w:tc>
      </w:tr>
      <w:tr w:rsidR="00943DB7" w:rsidRPr="006C51A4" w:rsidTr="006C51A4">
        <w:trPr>
          <w:jc w:val="center"/>
        </w:trPr>
        <w:tc>
          <w:tcPr>
            <w:tcW w:w="2268" w:type="dxa"/>
            <w:tcBorders>
              <w:left w:val="single" w:sz="12" w:space="0" w:color="auto"/>
            </w:tcBorders>
          </w:tcPr>
          <w:p w:rsidR="00943DB7" w:rsidRPr="006C51A4" w:rsidRDefault="00F06671" w:rsidP="006C51A4">
            <w:pPr>
              <w:ind w:firstLine="0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Центральные</w:t>
            </w:r>
          </w:p>
        </w:tc>
        <w:tc>
          <w:tcPr>
            <w:tcW w:w="1701" w:type="dxa"/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3420</w:t>
            </w:r>
          </w:p>
        </w:tc>
        <w:tc>
          <w:tcPr>
            <w:tcW w:w="1134" w:type="dxa"/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3,83</w:t>
            </w:r>
          </w:p>
        </w:tc>
        <w:tc>
          <w:tcPr>
            <w:tcW w:w="1276" w:type="dxa"/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1,95</w:t>
            </w:r>
          </w:p>
        </w:tc>
        <w:tc>
          <w:tcPr>
            <w:tcW w:w="1559" w:type="dxa"/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6,14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4,28</w:t>
            </w:r>
          </w:p>
        </w:tc>
      </w:tr>
      <w:tr w:rsidR="00943DB7" w:rsidRPr="006C51A4" w:rsidTr="006C51A4">
        <w:trPr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Южные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2750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5,51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8,57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7,70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sz w:val="22"/>
                <w:szCs w:val="24"/>
              </w:rPr>
            </w:pPr>
            <w:r w:rsidRPr="006C51A4">
              <w:rPr>
                <w:sz w:val="22"/>
                <w:szCs w:val="24"/>
              </w:rPr>
              <w:t>10,1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 xml:space="preserve">На территории Верхошижемского комплексного заказника в 1978-1985 гг., появление лосей-мигрантов приходилось на 20-е числа ноября. Через проходы в изгороди, построенной для установки ошейников для мечения лосей, с 16 по 30 ноября в южном направлении проходило за сутки в среднем по 14 (3 лося на 1 км маршрута), а в последней декаде декабря </w:t>
      </w:r>
      <w:r w:rsidRPr="00A477B4">
        <w:rPr>
          <w:szCs w:val="24"/>
        </w:rPr>
        <w:lastRenderedPageBreak/>
        <w:t xml:space="preserve">до 20 лосей (4 / 1км). Раннее появление мигрантов, задолго до заглубления снежного покрова, подтверждает мнение О.И. Семенова-Тян-Шанского [29], что (цит.) «сроки миграций следует рассматривать не как реакцию животных на непосредственное влияние факторов среды, а как следствие обучения в предшествовавшем периоде жизни животных».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Фронт миграции шириной 5 км (по длине построенной изгороди) пересекало в южном направлении около 620 особей.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Поскольку изгородь отделяла, примерно, 35-40% территории стойбища,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общее количество зимующих лосей оценивалось в 1,2 -1,5 тыс. особей. Миграции в обратном направлении при отсутствии настов начинались в первой декаде апреля и растягивались на месяц, а при наличии настов - задерживались вплоть до середины апреля, но интенсивность возрастала до 25 лосей за сутки. С1975 г., в течение 9 лет происходило увеличение числа зимующих на стойбище лосей, на фоне сокращения обилия и запаса веточных кормов. В 1979 г. плотность населения лося в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центральной части стойбища, в марте (26,8 особи/1000 га), была почти в 7 раз выше, чем в августе этого же года (3,9 особи /1000 га). Дефицит зимних кормов был настолько велик, что в период настов животным приходилось употреблять в пищу толстые сучья сосен, сламываемые с высоты до 3,5-4 м, вставшим «на дыбы» лосем, подпрыгивающим на задних конечностях. Почти повсеместно подрост и подлесок был затравлен на 100%. Участки «старых» лесов в центре стойбища были очищены от веток и побегов в 2х метровом ярусе от поверхности снега [9].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Плотность зимующего населенья увеличивалась по мере приближения фронта миграции к участкам широтного течения реки с примыканием не облесенных или слабо облесенных территорий на противоположном берегу. Судя по добыче взрослой лосихи за рекой, в 120 км западнее места мечения, часть лосей преодолевала водные преграды после замерзания, по льду. Подобное размещение стойбищ лосей отмечалось и в регионах центральной части России [30]. Летние встречи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помеченных лосей на территории зарастающих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карьеров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(в 42-45 км от стойбища по прямой) и появление в следующую зиму снова в заказнике (</w:t>
      </w:r>
      <w:r w:rsidRPr="006C51A4">
        <w:rPr>
          <w:i/>
          <w:szCs w:val="24"/>
        </w:rPr>
        <w:t>рис. 4</w:t>
      </w:r>
      <w:r w:rsidR="006C51A4">
        <w:rPr>
          <w:szCs w:val="24"/>
        </w:rPr>
        <w:t>, см. вклейку</w:t>
      </w:r>
      <w:r w:rsidRPr="00A477B4">
        <w:rPr>
          <w:szCs w:val="24"/>
        </w:rPr>
        <w:t>), подтверждают выводы Ю.П. Язана [23],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о возвратно-поступательном характере сезонной миграции и главной роли обучения в выборе животными участков сезонного обитания. К такому же выводу пришел Е.П. Кнорре [31], по результатам наблюдений за одомашненными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лосями, самостоятельно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уходившими в начале зимы в то же самое урочище, куда их ранее, в молодом возрасте, отводил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пастух.</w:t>
      </w:r>
    </w:p>
    <w:p w:rsidR="00943DB7" w:rsidRPr="00A477B4" w:rsidRDefault="00F06671" w:rsidP="00A477B4">
      <w:pPr>
        <w:rPr>
          <w:szCs w:val="24"/>
        </w:rPr>
      </w:pPr>
      <w:r w:rsidRPr="006C51A4">
        <w:rPr>
          <w:i/>
          <w:szCs w:val="24"/>
        </w:rPr>
        <w:t>Республика Татарстан</w:t>
      </w:r>
      <w:r w:rsidRPr="00A477B4">
        <w:rPr>
          <w:szCs w:val="24"/>
        </w:rPr>
        <w:t>. По данным региональной охотничьей инспекции, сезонные миграции впервые были отмечены в 1959 г. в районах «Предкамья», где лоси в начале зимы двигались в северном направлении. Более интенсивные, чем обычно, перемещения лосей в 1962 г., активизировали внимание республиканских специалистов к теме миграции. Методом опроса и с помощью обследования с воздуха было установлено, что наряду с миграциями в Предкамье, они происходили и в районах «Закамья», где лоси откочевывали в леса долины р. Ик. Массовое выселение лосей в начале зимы из районов «Заволжья» шло на территорию Чувашской АССР. Протяженность миграционных потоков не превышала 50-60 км. Причиной миграций считалось ухудшение кормовых свойств угодий, вызванное повышением численности лосей, но не исключалось и влияние растущей интенсивности охоты по разрешениям, а также браконьерства [25</w:t>
      </w:r>
      <w:r w:rsidR="006C51A4">
        <w:rPr>
          <w:szCs w:val="24"/>
        </w:rPr>
        <w:t xml:space="preserve">, </w:t>
      </w:r>
      <w:r w:rsidRPr="00A477B4">
        <w:rPr>
          <w:szCs w:val="24"/>
        </w:rPr>
        <w:t>32].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Наши работы по изучению миграций в зоне Предкамья, проведены по рекомендации районного охотоведа Р.М. Исмагилова на участке, примыкающем к юго-западной границе Сабинского заказника. По мнению охотоведа, в предыдущие 2 года, за сутки в начале зимы в угодья заказника проходило по 6-8 лосей. По нашим наблюдениям, через проходы в полутора километровой изгороди, перекрывшей фронт миграции у д. Дусай, в конце декабря 1984 г. за сутки проходило в северном направлении по 30-35 лосей.</w:t>
      </w:r>
      <w:r w:rsidR="006C51A4">
        <w:rPr>
          <w:szCs w:val="24"/>
        </w:rPr>
        <w:t xml:space="preserve"> С </w:t>
      </w:r>
      <w:r w:rsidRPr="00A477B4">
        <w:rPr>
          <w:szCs w:val="24"/>
        </w:rPr>
        <w:t>1 по 15 января, когда в заказник прошло еще 127 лосей (около 8 лосей /1 сут</w:t>
      </w:r>
      <w:r w:rsidR="006C51A4">
        <w:rPr>
          <w:szCs w:val="24"/>
        </w:rPr>
        <w:t>.</w:t>
      </w:r>
      <w:r w:rsidRPr="00A477B4">
        <w:rPr>
          <w:szCs w:val="24"/>
        </w:rPr>
        <w:t xml:space="preserve">), отмечен выход на юг 29 одиночных животных, как правило, на быстрых аллюрах, что предполагало их преследование охотниками. В апреле 1985 г. всего в южном направлении за 28 дней ушло 870 лосей, а в северном </w:t>
      </w:r>
      <w:r w:rsidR="006C51A4">
        <w:rPr>
          <w:szCs w:val="24"/>
        </w:rPr>
        <w:t>–</w:t>
      </w:r>
      <w:r w:rsidRPr="00A477B4">
        <w:rPr>
          <w:szCs w:val="24"/>
        </w:rPr>
        <w:t xml:space="preserve"> только 14. Установлена несколько большая, чем в Кировской области, но сходная с миграциями на территории Коми, доля взрослых самок с телятами. В ноябре-декабре 1986 </w:t>
      </w:r>
      <w:r w:rsidRPr="00A477B4">
        <w:rPr>
          <w:szCs w:val="24"/>
        </w:rPr>
        <w:lastRenderedPageBreak/>
        <w:t xml:space="preserve">г. из 430 идентифицированных особей, взрослые (358 лосей), составили 83,3%, телята (72 особи) </w:t>
      </w:r>
      <w:r w:rsidR="006C51A4">
        <w:rPr>
          <w:szCs w:val="24"/>
        </w:rPr>
        <w:t>–</w:t>
      </w:r>
      <w:r w:rsidRPr="00A477B4">
        <w:rPr>
          <w:szCs w:val="24"/>
        </w:rPr>
        <w:t xml:space="preserve"> 16,7%. Среди взрослых животных было 248 самцов и 110 самок (</w:t>
      </w:r>
      <w:r w:rsidRPr="006C51A4">
        <w:rPr>
          <w:i/>
          <w:szCs w:val="24"/>
        </w:rPr>
        <w:t>табл</w:t>
      </w:r>
      <w:r w:rsidR="006C51A4" w:rsidRPr="006C51A4">
        <w:rPr>
          <w:i/>
          <w:szCs w:val="24"/>
        </w:rPr>
        <w:t>.</w:t>
      </w:r>
      <w:r w:rsidRPr="006C51A4">
        <w:rPr>
          <w:i/>
          <w:szCs w:val="24"/>
        </w:rPr>
        <w:t xml:space="preserve"> 3</w:t>
      </w:r>
      <w:r w:rsidRPr="00A477B4">
        <w:rPr>
          <w:szCs w:val="24"/>
        </w:rPr>
        <w:t>).</w:t>
      </w:r>
      <w:r w:rsidR="00D32BE6" w:rsidRPr="00A477B4">
        <w:rPr>
          <w:szCs w:val="24"/>
        </w:rPr>
        <w:t xml:space="preserve"> </w:t>
      </w:r>
    </w:p>
    <w:p w:rsidR="006C51A4" w:rsidRDefault="00F06671" w:rsidP="006C51A4">
      <w:pPr>
        <w:jc w:val="right"/>
        <w:rPr>
          <w:szCs w:val="24"/>
        </w:rPr>
      </w:pPr>
      <w:r w:rsidRPr="00A477B4">
        <w:rPr>
          <w:szCs w:val="24"/>
        </w:rPr>
        <w:t>Таблица 3</w:t>
      </w:r>
    </w:p>
    <w:p w:rsidR="00943DB7" w:rsidRPr="006C51A4" w:rsidRDefault="00F06671" w:rsidP="006C51A4">
      <w:pPr>
        <w:jc w:val="center"/>
        <w:rPr>
          <w:b/>
          <w:szCs w:val="24"/>
        </w:rPr>
      </w:pPr>
      <w:r w:rsidRPr="006C51A4">
        <w:rPr>
          <w:b/>
          <w:szCs w:val="24"/>
        </w:rPr>
        <w:t>Половой и возрастной состав лосей, мигрировавших на территорию Сабинского заказника в начале зимы 1986 г.</w:t>
      </w:r>
    </w:p>
    <w:tbl>
      <w:tblPr>
        <w:tblStyle w:val="a3"/>
        <w:tblW w:w="0" w:type="auto"/>
        <w:jc w:val="center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928"/>
        <w:gridCol w:w="1077"/>
        <w:gridCol w:w="1049"/>
        <w:gridCol w:w="1134"/>
        <w:gridCol w:w="1843"/>
        <w:gridCol w:w="880"/>
        <w:gridCol w:w="1389"/>
      </w:tblGrid>
      <w:tr w:rsidR="00943DB7" w:rsidRPr="006C51A4" w:rsidTr="00530E25">
        <w:trPr>
          <w:trHeight w:val="227"/>
          <w:jc w:val="center"/>
        </w:trPr>
        <w:tc>
          <w:tcPr>
            <w:tcW w:w="19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Период наблюдения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Учтено лосей, особи</w:t>
            </w:r>
          </w:p>
        </w:tc>
        <w:tc>
          <w:tcPr>
            <w:tcW w:w="40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6C51A4" w:rsidRDefault="00530E25" w:rsidP="006C51A4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>
              <w:rPr>
                <w:rFonts w:eastAsia="Meiryo"/>
                <w:i/>
                <w:sz w:val="22"/>
              </w:rPr>
              <w:t>В т.</w:t>
            </w:r>
            <w:r w:rsidR="00F06671" w:rsidRPr="006C51A4">
              <w:rPr>
                <w:rFonts w:eastAsia="Meiryo"/>
                <w:i/>
                <w:sz w:val="22"/>
              </w:rPr>
              <w:t>ч. взрослых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В т. ч. телята</w:t>
            </w:r>
          </w:p>
        </w:tc>
      </w:tr>
      <w:tr w:rsidR="00530E25" w:rsidRPr="006C51A4" w:rsidTr="00530E25">
        <w:trPr>
          <w:trHeight w:val="309"/>
          <w:jc w:val="center"/>
        </w:trPr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E25" w:rsidRPr="006C51A4" w:rsidRDefault="00530E25" w:rsidP="006C51A4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E25" w:rsidRPr="006C51A4" w:rsidRDefault="00530E25" w:rsidP="006C51A4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30E25" w:rsidRPr="006C51A4" w:rsidRDefault="00530E25" w:rsidP="00530E25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самцы</w:t>
            </w:r>
            <w:r>
              <w:rPr>
                <w:rFonts w:eastAsia="Meiryo"/>
                <w:i/>
                <w:sz w:val="22"/>
              </w:rPr>
              <w:t xml:space="preserve">, </w:t>
            </w:r>
            <w:r w:rsidRPr="006C51A4">
              <w:rPr>
                <w:rFonts w:eastAsia="Meiryo"/>
                <w:i/>
                <w:sz w:val="22"/>
              </w:rPr>
              <w:t>особи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0E25" w:rsidRPr="006C51A4" w:rsidRDefault="00530E25" w:rsidP="00530E25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самки</w:t>
            </w:r>
            <w:r>
              <w:rPr>
                <w:rFonts w:eastAsia="Meiryo"/>
                <w:i/>
                <w:sz w:val="22"/>
              </w:rPr>
              <w:t xml:space="preserve">, </w:t>
            </w:r>
            <w:r w:rsidRPr="006C51A4">
              <w:rPr>
                <w:rFonts w:eastAsia="Meiryo"/>
                <w:i/>
                <w:sz w:val="22"/>
              </w:rPr>
              <w:t>особи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E25" w:rsidRPr="006C51A4" w:rsidRDefault="00530E25" w:rsidP="00530E25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>
              <w:rPr>
                <w:rFonts w:eastAsia="Meiryo"/>
                <w:i/>
                <w:sz w:val="22"/>
              </w:rPr>
              <w:t>с</w:t>
            </w:r>
            <w:r w:rsidRPr="006C51A4">
              <w:rPr>
                <w:rFonts w:eastAsia="Meiryo"/>
                <w:i/>
                <w:sz w:val="22"/>
              </w:rPr>
              <w:t>амки,</w:t>
            </w:r>
            <w:r>
              <w:rPr>
                <w:rFonts w:eastAsia="Meiryo"/>
                <w:i/>
                <w:sz w:val="22"/>
              </w:rPr>
              <w:t xml:space="preserve"> </w:t>
            </w:r>
            <w:r w:rsidRPr="006C51A4">
              <w:rPr>
                <w:rFonts w:eastAsia="Meiryo"/>
                <w:i/>
                <w:sz w:val="22"/>
              </w:rPr>
              <w:t>% от</w:t>
            </w:r>
            <w:r>
              <w:rPr>
                <w:rFonts w:eastAsia="Meiryo"/>
                <w:i/>
                <w:sz w:val="22"/>
              </w:rPr>
              <w:t xml:space="preserve"> </w:t>
            </w:r>
            <w:r w:rsidRPr="006C51A4">
              <w:rPr>
                <w:rFonts w:eastAsia="Meiryo"/>
                <w:i/>
                <w:sz w:val="22"/>
              </w:rPr>
              <w:t>взрослых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530E25" w:rsidRPr="006C51A4" w:rsidRDefault="00530E25" w:rsidP="00530E25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особи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530E25" w:rsidRPr="006C51A4" w:rsidRDefault="00530E25" w:rsidP="00530E25">
            <w:pPr>
              <w:ind w:firstLine="0"/>
              <w:jc w:val="center"/>
              <w:rPr>
                <w:rFonts w:eastAsia="Meiryo"/>
                <w:i/>
                <w:sz w:val="22"/>
              </w:rPr>
            </w:pPr>
            <w:r w:rsidRPr="006C51A4">
              <w:rPr>
                <w:rFonts w:eastAsia="Meiryo"/>
                <w:i/>
                <w:sz w:val="22"/>
              </w:rPr>
              <w:t>% числа учтенных</w:t>
            </w:r>
          </w:p>
        </w:tc>
      </w:tr>
      <w:tr w:rsidR="00943DB7" w:rsidRPr="006C51A4" w:rsidTr="00530E25">
        <w:trPr>
          <w:trHeight w:val="227"/>
          <w:jc w:val="center"/>
        </w:trPr>
        <w:tc>
          <w:tcPr>
            <w:tcW w:w="1928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1-15 ноября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31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31,0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6,45</w:t>
            </w:r>
          </w:p>
        </w:tc>
      </w:tr>
      <w:tr w:rsidR="00943DB7" w:rsidRPr="006C51A4" w:rsidTr="00530E25">
        <w:trPr>
          <w:trHeight w:val="227"/>
          <w:jc w:val="center"/>
        </w:trPr>
        <w:tc>
          <w:tcPr>
            <w:tcW w:w="1928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16-30 ноября</w:t>
            </w:r>
          </w:p>
        </w:tc>
        <w:tc>
          <w:tcPr>
            <w:tcW w:w="1077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68</w:t>
            </w:r>
          </w:p>
        </w:tc>
        <w:tc>
          <w:tcPr>
            <w:tcW w:w="104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43</w:t>
            </w:r>
          </w:p>
        </w:tc>
        <w:tc>
          <w:tcPr>
            <w:tcW w:w="1134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17</w:t>
            </w:r>
          </w:p>
        </w:tc>
        <w:tc>
          <w:tcPr>
            <w:tcW w:w="1843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28,3</w:t>
            </w:r>
          </w:p>
        </w:tc>
        <w:tc>
          <w:tcPr>
            <w:tcW w:w="880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8</w:t>
            </w:r>
          </w:p>
        </w:tc>
        <w:tc>
          <w:tcPr>
            <w:tcW w:w="138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11,76</w:t>
            </w:r>
          </w:p>
        </w:tc>
      </w:tr>
      <w:tr w:rsidR="00943DB7" w:rsidRPr="006C51A4" w:rsidTr="00530E25">
        <w:trPr>
          <w:trHeight w:val="227"/>
          <w:jc w:val="center"/>
        </w:trPr>
        <w:tc>
          <w:tcPr>
            <w:tcW w:w="1928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1-15 декабря</w:t>
            </w:r>
          </w:p>
        </w:tc>
        <w:tc>
          <w:tcPr>
            <w:tcW w:w="1077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117</w:t>
            </w:r>
          </w:p>
        </w:tc>
        <w:tc>
          <w:tcPr>
            <w:tcW w:w="104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76</w:t>
            </w:r>
          </w:p>
        </w:tc>
        <w:tc>
          <w:tcPr>
            <w:tcW w:w="1134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27</w:t>
            </w:r>
          </w:p>
        </w:tc>
        <w:tc>
          <w:tcPr>
            <w:tcW w:w="1843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26,3</w:t>
            </w:r>
          </w:p>
        </w:tc>
        <w:tc>
          <w:tcPr>
            <w:tcW w:w="880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14</w:t>
            </w:r>
          </w:p>
        </w:tc>
        <w:tc>
          <w:tcPr>
            <w:tcW w:w="138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11,97</w:t>
            </w:r>
          </w:p>
        </w:tc>
      </w:tr>
      <w:tr w:rsidR="00943DB7" w:rsidRPr="006C51A4" w:rsidTr="00530E25">
        <w:trPr>
          <w:trHeight w:val="227"/>
          <w:jc w:val="center"/>
        </w:trPr>
        <w:tc>
          <w:tcPr>
            <w:tcW w:w="1928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16-25 декабря</w:t>
            </w:r>
          </w:p>
        </w:tc>
        <w:tc>
          <w:tcPr>
            <w:tcW w:w="1077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143</w:t>
            </w:r>
          </w:p>
        </w:tc>
        <w:tc>
          <w:tcPr>
            <w:tcW w:w="104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81</w:t>
            </w:r>
          </w:p>
        </w:tc>
        <w:tc>
          <w:tcPr>
            <w:tcW w:w="1134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28</w:t>
            </w:r>
          </w:p>
        </w:tc>
        <w:tc>
          <w:tcPr>
            <w:tcW w:w="1843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25,7</w:t>
            </w:r>
          </w:p>
        </w:tc>
        <w:tc>
          <w:tcPr>
            <w:tcW w:w="880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34</w:t>
            </w:r>
          </w:p>
        </w:tc>
        <w:tc>
          <w:tcPr>
            <w:tcW w:w="138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23,78</w:t>
            </w:r>
          </w:p>
        </w:tc>
      </w:tr>
      <w:tr w:rsidR="00943DB7" w:rsidRPr="006C51A4" w:rsidTr="00530E25">
        <w:trPr>
          <w:trHeight w:val="227"/>
          <w:jc w:val="center"/>
        </w:trPr>
        <w:tc>
          <w:tcPr>
            <w:tcW w:w="1928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4-20 января</w:t>
            </w:r>
          </w:p>
        </w:tc>
        <w:tc>
          <w:tcPr>
            <w:tcW w:w="1077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71</w:t>
            </w:r>
          </w:p>
        </w:tc>
        <w:tc>
          <w:tcPr>
            <w:tcW w:w="104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28</w:t>
            </w:r>
          </w:p>
        </w:tc>
        <w:tc>
          <w:tcPr>
            <w:tcW w:w="1134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29</w:t>
            </w:r>
          </w:p>
        </w:tc>
        <w:tc>
          <w:tcPr>
            <w:tcW w:w="1843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50,9</w:t>
            </w:r>
          </w:p>
        </w:tc>
        <w:tc>
          <w:tcPr>
            <w:tcW w:w="880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14</w:t>
            </w:r>
          </w:p>
        </w:tc>
        <w:tc>
          <w:tcPr>
            <w:tcW w:w="1389" w:type="dxa"/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19,72</w:t>
            </w:r>
          </w:p>
        </w:tc>
      </w:tr>
      <w:tr w:rsidR="00943DB7" w:rsidRPr="006C51A4" w:rsidTr="00530E25">
        <w:trPr>
          <w:trHeight w:val="227"/>
          <w:jc w:val="center"/>
        </w:trPr>
        <w:tc>
          <w:tcPr>
            <w:tcW w:w="1928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Итого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430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248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110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30,7</w:t>
            </w: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72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943DB7" w:rsidRPr="006C51A4" w:rsidRDefault="00F06671" w:rsidP="006C51A4">
            <w:pPr>
              <w:ind w:firstLine="0"/>
              <w:jc w:val="center"/>
              <w:rPr>
                <w:rFonts w:eastAsia="Meiryo"/>
                <w:sz w:val="22"/>
              </w:rPr>
            </w:pPr>
            <w:r w:rsidRPr="006C51A4">
              <w:rPr>
                <w:rFonts w:eastAsia="Meiryo"/>
                <w:sz w:val="22"/>
              </w:rPr>
              <w:t>16,74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Сделано предположение, что эмиграция самок с потомством из открытых ландшафтов пойменных угодий связана с большей чувствительностью молодняка к снижению массы и качества сезонных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кормов. Общий, у самцов и самок, миграционный маршрут можно объяснить полученным в предыдущие годы знанием местности, а также остающимся от прошедших животных устойчивым информационным полем в виде запаха и визуально наблюдаемых следов жизнедеятельности лосей, при встрече которых животные проявляют элементы комфортного и исследовательского поведения [33</w:t>
      </w:r>
      <w:r w:rsidR="00E45504">
        <w:rPr>
          <w:szCs w:val="24"/>
        </w:rPr>
        <w:t>-</w:t>
      </w:r>
      <w:r w:rsidRPr="00A477B4">
        <w:rPr>
          <w:szCs w:val="24"/>
        </w:rPr>
        <w:t>35]. Нельзя полностью исключить и влияние генетической памяти, особенно в случаях, когда обучения миграционному поведению не было. Так произошло с найденным в 3</w:t>
      </w:r>
      <w:r w:rsidR="00E45504">
        <w:rPr>
          <w:szCs w:val="24"/>
        </w:rPr>
        <w:t>-</w:t>
      </w:r>
      <w:r w:rsidRPr="00A477B4">
        <w:rPr>
          <w:szCs w:val="24"/>
        </w:rPr>
        <w:t>х-дневном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возрасте лосенком-самцом. Будучи подкармливаемым доярками коровьим молоком, он прожил среди людей все лето и зиму, свободно разгуливая по деревне. Переданный нам лось в мае 1983 г. (в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возрасте около 1 года), не имел миграционного опыта и жизни в дикой природе. Помеченный ошейником с радио датчиком, он 2 дня (22 и 23 мая) жил в районе выпуска (НООХ ВНИИОЗ), после чего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пошел в северном направлении, пройдя за сутки около 9 км.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Из-за вскоре прервавшейся связи, дальнейший точный маршрут остался неизвестным, но полученное 20 июня сообщение (от охотоведа Бело-</w:t>
      </w:r>
      <w:r w:rsidR="00E45504">
        <w:rPr>
          <w:szCs w:val="24"/>
        </w:rPr>
        <w:t>Х</w:t>
      </w:r>
      <w:r w:rsidRPr="00A477B4">
        <w:rPr>
          <w:szCs w:val="24"/>
        </w:rPr>
        <w:t>олуницкого района Г. Зырянова) указало место встречи «нашего» лося у пионерского лагеря на р. Белая Холуница, примерно в 25 км от НООХ, 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причину потери радио-сигнала </w:t>
      </w:r>
      <w:r w:rsidR="00E45504">
        <w:rPr>
          <w:szCs w:val="24"/>
        </w:rPr>
        <w:t>–</w:t>
      </w:r>
      <w:r w:rsidRPr="00A477B4">
        <w:rPr>
          <w:szCs w:val="24"/>
        </w:rPr>
        <w:t xml:space="preserve"> поломка антенны. Дальше путь лося, продолжившийся в северном направлении, и место его гибели, предположительно от браконьеров, указали местные жители, случайно наблюдавшие появление лося с ошейником. За месяц зверь прошел, по прямой, 48 км, преодолел 2 реки, оживленную автотрассу,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встречался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и контактировал с людьми, но принятого северного направления не менял. Общее направление совпало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 таковым у 3х взрослых лосей, помеченных в этом же хозяйстве в предшествующие годы (</w:t>
      </w:r>
      <w:r w:rsidRPr="00E45504">
        <w:rPr>
          <w:i/>
          <w:szCs w:val="24"/>
        </w:rPr>
        <w:t>рис. 4</w:t>
      </w:r>
      <w:r w:rsidRPr="00A477B4">
        <w:rPr>
          <w:szCs w:val="24"/>
        </w:rPr>
        <w:t>, врезка справа</w:t>
      </w:r>
      <w:r w:rsidR="00E45504">
        <w:rPr>
          <w:szCs w:val="24"/>
        </w:rPr>
        <w:t>, см. вклейку</w:t>
      </w:r>
      <w:r w:rsidRPr="00A477B4">
        <w:rPr>
          <w:szCs w:val="24"/>
        </w:rPr>
        <w:t>).</w:t>
      </w:r>
      <w:r w:rsidR="00D32BE6" w:rsidRPr="00A477B4">
        <w:rPr>
          <w:szCs w:val="24"/>
        </w:rPr>
        <w:t xml:space="preserve">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В целом, полученные ранее результаты показали, что на исследуемой территории, на протяжении почти 100-летнего периода существовали ежегодные миграции лося в меридианном направлении. Интенсивность отдельных миграционных потоков была различна и менялась по годам в зависимости от плотности населения лосей, погодных условий и интенсивности охот. В большинстве случаев, направление миграций совпадало с градиентом увеличения обилия кормов, снижения интенсивности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охот, увеличения периода вегетации и снижения высоты снежного покрова. Местом зимовки животных до начала 80х гг. служили труднодоступные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угодья и ООПТ, а начиная с 1986г., с момента появления снегоходов в розничной торговле, преимущественно ООПТ [10]. При огромных затратах на учет численности разными способами, включая визуальный подсчет животных и их следов с вертолета, мечение разными способами, в т. ч. самокольцующими устройствами, ошейниками и ушными метками после обездвиживания, полученных результатов оказалось </w:t>
      </w:r>
      <w:r w:rsidRPr="00A477B4">
        <w:rPr>
          <w:szCs w:val="24"/>
        </w:rPr>
        <w:lastRenderedPageBreak/>
        <w:t>недостаточно для создания методики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оценки числа эмигрировавших и вселившихся животных на каждой опромышляемой территории.</w:t>
      </w:r>
    </w:p>
    <w:p w:rsidR="00943DB7" w:rsidRPr="00E45504" w:rsidRDefault="00E45504" w:rsidP="00E45504">
      <w:pPr>
        <w:jc w:val="center"/>
        <w:rPr>
          <w:b/>
          <w:szCs w:val="24"/>
        </w:rPr>
      </w:pPr>
      <w:r w:rsidRPr="00E45504">
        <w:rPr>
          <w:b/>
          <w:szCs w:val="24"/>
        </w:rPr>
        <w:t>Материалы и методы исследования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Отсутствие литературных данных о миграциях лосей на исследуемой территории в современный период и отрицательные результаты опроса охотников, привели к необходимости использовать, в качестве материалов, характеризующих состояние миграций лося, ведомственные данные по оценкам численности, которые обычно используются в демографических исследованиях, касающихся миграции населения [35a]. Ограничить ретроспективный период данных 2013</w:t>
      </w:r>
      <w:r w:rsidR="008A2CBA">
        <w:rPr>
          <w:szCs w:val="24"/>
        </w:rPr>
        <w:t xml:space="preserve"> г.</w:t>
      </w:r>
      <w:r w:rsidRPr="00A477B4">
        <w:rPr>
          <w:szCs w:val="24"/>
        </w:rPr>
        <w:t xml:space="preserve"> заставила дата перехода на новую методику учета, дающую не вполне сопоставимые с прежней методикой, оценки численности. После проверки, были отбракованы данные за 2013 г</w:t>
      </w:r>
      <w:r w:rsidR="008A2CBA">
        <w:rPr>
          <w:szCs w:val="24"/>
        </w:rPr>
        <w:t>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по Коми и Татарстан</w:t>
      </w:r>
      <w:r w:rsidR="008A2CBA">
        <w:rPr>
          <w:szCs w:val="24"/>
        </w:rPr>
        <w:t>у</w:t>
      </w:r>
      <w:r w:rsidRPr="00A477B4">
        <w:rPr>
          <w:szCs w:val="24"/>
        </w:rPr>
        <w:t xml:space="preserve"> и за 2013 и 2014</w:t>
      </w:r>
      <w:r w:rsidR="008A2CBA">
        <w:rPr>
          <w:szCs w:val="24"/>
        </w:rPr>
        <w:t xml:space="preserve"> </w:t>
      </w:r>
      <w:r w:rsidRPr="00A477B4">
        <w:rPr>
          <w:szCs w:val="24"/>
        </w:rPr>
        <w:t xml:space="preserve">гг. по Кировской области. Данные были получены в сгруппированном виде в границах природных зон, установленных региональными специалистами. В Коми 20 районов сгруппированы в 5 природных зон: 1) </w:t>
      </w:r>
      <w:r w:rsidR="008A2CBA">
        <w:rPr>
          <w:szCs w:val="24"/>
        </w:rPr>
        <w:t>с</w:t>
      </w:r>
      <w:r w:rsidRPr="00A477B4">
        <w:rPr>
          <w:szCs w:val="24"/>
        </w:rPr>
        <w:t xml:space="preserve">еверная тайга и тундры (6 районов); 2) </w:t>
      </w:r>
      <w:r w:rsidR="008A2CBA">
        <w:rPr>
          <w:szCs w:val="24"/>
        </w:rPr>
        <w:t>з</w:t>
      </w:r>
      <w:r w:rsidRPr="00A477B4">
        <w:rPr>
          <w:szCs w:val="24"/>
        </w:rPr>
        <w:t xml:space="preserve">ападная часть средней зоны (3); 3) </w:t>
      </w:r>
      <w:r w:rsidR="008A2CBA">
        <w:rPr>
          <w:szCs w:val="24"/>
        </w:rPr>
        <w:t>в</w:t>
      </w:r>
      <w:r w:rsidRPr="00A477B4">
        <w:rPr>
          <w:szCs w:val="24"/>
        </w:rPr>
        <w:t xml:space="preserve">осточная часть средней зоны (3); 4) </w:t>
      </w:r>
      <w:r w:rsidR="008A2CBA">
        <w:rPr>
          <w:szCs w:val="24"/>
        </w:rPr>
        <w:t>ю</w:t>
      </w:r>
      <w:r w:rsidRPr="00A477B4">
        <w:rPr>
          <w:szCs w:val="24"/>
        </w:rPr>
        <w:t xml:space="preserve">жная часть средней зоны (5); 5) </w:t>
      </w:r>
      <w:r w:rsidR="008A2CBA">
        <w:rPr>
          <w:szCs w:val="24"/>
        </w:rPr>
        <w:t>ю</w:t>
      </w:r>
      <w:r w:rsidRPr="00A477B4">
        <w:rPr>
          <w:szCs w:val="24"/>
        </w:rPr>
        <w:t>жная зона (3). В Кировской области 39 районов сгруппированы в 3 природных зоны: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1) </w:t>
      </w:r>
      <w:r w:rsidR="008A2CBA">
        <w:rPr>
          <w:szCs w:val="24"/>
        </w:rPr>
        <w:t>с</w:t>
      </w:r>
      <w:r w:rsidRPr="00A477B4">
        <w:rPr>
          <w:szCs w:val="24"/>
        </w:rPr>
        <w:t xml:space="preserve">еверная (11 районов); 2) </w:t>
      </w:r>
      <w:r w:rsidR="008A2CBA">
        <w:rPr>
          <w:szCs w:val="24"/>
        </w:rPr>
        <w:t>це</w:t>
      </w:r>
      <w:r w:rsidRPr="00A477B4">
        <w:rPr>
          <w:szCs w:val="24"/>
        </w:rPr>
        <w:t xml:space="preserve">нтральная (14); 3) </w:t>
      </w:r>
      <w:r w:rsidR="008A2CBA">
        <w:rPr>
          <w:szCs w:val="24"/>
        </w:rPr>
        <w:t>ю</w:t>
      </w:r>
      <w:r w:rsidRPr="00A477B4">
        <w:rPr>
          <w:szCs w:val="24"/>
        </w:rPr>
        <w:t>жная зона (14). В Татарстан</w:t>
      </w:r>
      <w:r w:rsidR="008A2CBA">
        <w:rPr>
          <w:szCs w:val="24"/>
        </w:rPr>
        <w:t>е</w:t>
      </w:r>
      <w:r w:rsidRPr="00A477B4">
        <w:rPr>
          <w:szCs w:val="24"/>
        </w:rPr>
        <w:t xml:space="preserve"> 42 района сгруппированы в 3 природных зоны: 1) Предкамье (14 районов); 2) Закамье (21); 3) Заволжье (8). Количество полученных оценок численности, соответствующее числу районов в каждой зоне, умноженному на количество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лет в периоде наблюдения, составило: по Коми – 120; по Кировской области – 195; по Татарстан</w:t>
      </w:r>
      <w:r w:rsidR="008A2CBA">
        <w:rPr>
          <w:szCs w:val="24"/>
        </w:rPr>
        <w:t>у</w:t>
      </w:r>
      <w:r w:rsidRPr="00A477B4">
        <w:rPr>
          <w:szCs w:val="24"/>
        </w:rPr>
        <w:t xml:space="preserve"> – 252. Всего использовано для анализа 567 оценок численности, пересчитанных при подготовке для ввода в кластерный анализ в плотность населения (особи / 1 тыс. га). В Кировской области, данные по некоторым районам поступили в объединенном виде с неодинаковым составом групп по годам, что ограничивало возможность для сравнения. Корректировка оценок в таких районах, после полученных нами разъяснений, сделана с помощью дифференцированных оценок за другие годы, что, вероятно, снизило качество выборки в целом. В карте плотности населения лося, каждый административный район идентифицирован значением средних координат и номером. Средняя плотность отображена интенсивностью окраски (</w:t>
      </w:r>
      <w:r w:rsidRPr="008A2CBA">
        <w:rPr>
          <w:i/>
          <w:szCs w:val="24"/>
        </w:rPr>
        <w:t>рис. 5</w:t>
      </w:r>
      <w:r w:rsidRPr="00A477B4">
        <w:rPr>
          <w:szCs w:val="24"/>
        </w:rPr>
        <w:t>).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Группировка районов по уровню миграционной активности осуществлена методом кластерного анализа. Для ввода данных скомплектована матрица для 102 районов, 5-6</w:t>
      </w:r>
      <w:r w:rsidR="008A2CBA">
        <w:rPr>
          <w:szCs w:val="24"/>
        </w:rPr>
        <w:t>-</w:t>
      </w:r>
      <w:r w:rsidRPr="00A477B4">
        <w:rPr>
          <w:szCs w:val="24"/>
        </w:rPr>
        <w:t>ти групп, 4</w:t>
      </w:r>
      <w:r w:rsidR="008A2CBA">
        <w:rPr>
          <w:szCs w:val="24"/>
        </w:rPr>
        <w:t>-</w:t>
      </w:r>
      <w:r w:rsidRPr="00A477B4">
        <w:rPr>
          <w:szCs w:val="24"/>
        </w:rPr>
        <w:t>х параметров: 1) температура воздуха в 1</w:t>
      </w:r>
      <w:r w:rsidR="008A2CBA">
        <w:rPr>
          <w:szCs w:val="24"/>
        </w:rPr>
        <w:t>-</w:t>
      </w:r>
      <w:r w:rsidRPr="00A477B4">
        <w:rPr>
          <w:szCs w:val="24"/>
        </w:rPr>
        <w:t>й декаде ноября; 2) высота сн</w:t>
      </w:r>
      <w:r w:rsidR="008A2CBA">
        <w:rPr>
          <w:szCs w:val="24"/>
        </w:rPr>
        <w:t xml:space="preserve">ежного покрова по состоянию на </w:t>
      </w:r>
      <w:r w:rsidRPr="00A477B4">
        <w:rPr>
          <w:szCs w:val="24"/>
        </w:rPr>
        <w:t>1 марта; 3) плотность населения лося; 4)</w:t>
      </w:r>
      <w:r w:rsidR="008A2CBA">
        <w:rPr>
          <w:szCs w:val="24"/>
        </w:rPr>
        <w:t xml:space="preserve"> </w:t>
      </w:r>
      <w:r w:rsidRPr="00A477B4">
        <w:rPr>
          <w:szCs w:val="24"/>
        </w:rPr>
        <w:t xml:space="preserve">«экспонента плотности» </w:t>
      </w:r>
      <w:r w:rsidR="008A2CBA">
        <w:rPr>
          <w:szCs w:val="24"/>
        </w:rPr>
        <w:t>–</w:t>
      </w:r>
      <w:r w:rsidRPr="00A477B4">
        <w:rPr>
          <w:szCs w:val="24"/>
        </w:rPr>
        <w:t xml:space="preserve"> величина изменения плотности по временному лагу за год, </w:t>
      </w:r>
      <w:r w:rsidRPr="00A477B4">
        <w:rPr>
          <w:szCs w:val="24"/>
        </w:rPr>
        <w:sym w:font="Symbol" w:char="F06C"/>
      </w:r>
      <w:r w:rsidRPr="00A477B4">
        <w:rPr>
          <w:szCs w:val="24"/>
        </w:rPr>
        <w:t xml:space="preserve">; </w:t>
      </w:r>
      <w:r w:rsidRPr="00A477B4">
        <w:rPr>
          <w:szCs w:val="24"/>
        </w:rPr>
        <w:sym w:font="Symbol" w:char="F06C"/>
      </w:r>
      <w:r w:rsidRPr="00A477B4">
        <w:rPr>
          <w:szCs w:val="24"/>
        </w:rPr>
        <w:t>= Рt+1 / Рt.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Апробация и оценка результатов проводились при просмотре графиков. Мерой близости служило евклидово расстояние, группировка осуществлялась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универсальным методом взвешенного и невзвешенного попарного среднего. После апробации, параметр «2» был исключен из расчетов, а формат параметров «3» и «4» заменен относительными значениями этих параметров в виде частного от деления значения в год максимума численности на среднее значение по району за период наблюдения (</w:t>
      </w:r>
      <w:r w:rsidR="008A2CBA" w:rsidRPr="00A477B4">
        <w:rPr>
          <w:szCs w:val="24"/>
        </w:rPr>
        <w:t xml:space="preserve">год </w:t>
      </w:r>
      <w:r w:rsidRPr="008A2CBA">
        <w:rPr>
          <w:i/>
          <w:szCs w:val="24"/>
        </w:rPr>
        <w:t>максимума</w:t>
      </w:r>
      <w:r w:rsidRPr="00A477B4">
        <w:rPr>
          <w:szCs w:val="24"/>
        </w:rPr>
        <w:t xml:space="preserve"> для параметра «плотность» </w:t>
      </w:r>
      <w:r w:rsidR="008A2CBA">
        <w:rPr>
          <w:szCs w:val="24"/>
        </w:rPr>
        <w:t>–</w:t>
      </w:r>
      <w:r w:rsidRPr="00A477B4">
        <w:rPr>
          <w:szCs w:val="24"/>
        </w:rPr>
        <w:t xml:space="preserve"> это год максимальной плотности; для параметра «экспонента плотности» - это год экстремально низкой температуры).</w:t>
      </w:r>
    </w:p>
    <w:p w:rsidR="00943DB7" w:rsidRPr="00A477B4" w:rsidRDefault="00F06671" w:rsidP="008A2CBA">
      <w:pPr>
        <w:jc w:val="center"/>
        <w:rPr>
          <w:szCs w:val="24"/>
        </w:rPr>
      </w:pPr>
      <w:r w:rsidRPr="00A477B4">
        <w:rPr>
          <w:szCs w:val="24"/>
        </w:rPr>
        <w:t>3) P</w:t>
      </w:r>
      <w:r w:rsidRPr="008A2CBA">
        <w:rPr>
          <w:szCs w:val="24"/>
          <w:vertAlign w:val="subscript"/>
        </w:rPr>
        <w:t>otn</w:t>
      </w:r>
      <w:r w:rsidRPr="00A477B4">
        <w:rPr>
          <w:szCs w:val="24"/>
        </w:rPr>
        <w:t xml:space="preserve"> =P</w:t>
      </w:r>
      <w:r w:rsidRPr="008A2CBA">
        <w:rPr>
          <w:szCs w:val="24"/>
          <w:vertAlign w:val="subscript"/>
        </w:rPr>
        <w:t>max</w:t>
      </w:r>
      <w:r w:rsidRPr="00A477B4">
        <w:rPr>
          <w:szCs w:val="24"/>
        </w:rPr>
        <w:t xml:space="preserve"> / P</w:t>
      </w:r>
      <w:r w:rsidRPr="008A2CBA">
        <w:rPr>
          <w:szCs w:val="24"/>
          <w:vertAlign w:val="subscript"/>
        </w:rPr>
        <w:t>sr</w:t>
      </w:r>
    </w:p>
    <w:p w:rsidR="00943DB7" w:rsidRPr="00A477B4" w:rsidRDefault="00F06671" w:rsidP="008A2CBA">
      <w:pPr>
        <w:jc w:val="center"/>
        <w:rPr>
          <w:szCs w:val="24"/>
        </w:rPr>
      </w:pPr>
      <w:r w:rsidRPr="00A477B4">
        <w:rPr>
          <w:szCs w:val="24"/>
        </w:rPr>
        <w:t xml:space="preserve">4) </w:t>
      </w:r>
      <w:r w:rsidRPr="00A477B4">
        <w:rPr>
          <w:szCs w:val="24"/>
        </w:rPr>
        <w:sym w:font="Symbol" w:char="F06C"/>
      </w:r>
      <w:r w:rsidRPr="008A2CBA">
        <w:rPr>
          <w:szCs w:val="24"/>
          <w:vertAlign w:val="subscript"/>
        </w:rPr>
        <w:t>otn</w:t>
      </w:r>
      <w:r w:rsidRPr="00A477B4">
        <w:rPr>
          <w:szCs w:val="24"/>
        </w:rPr>
        <w:t xml:space="preserve"> =(P</w:t>
      </w:r>
      <w:r w:rsidRPr="008A2CBA">
        <w:rPr>
          <w:szCs w:val="24"/>
          <w:vertAlign w:val="subscript"/>
        </w:rPr>
        <w:t>2017</w:t>
      </w:r>
      <w:r w:rsidRPr="00A477B4">
        <w:rPr>
          <w:szCs w:val="24"/>
        </w:rPr>
        <w:t>/P</w:t>
      </w:r>
      <w:r w:rsidRPr="008A2CBA">
        <w:rPr>
          <w:szCs w:val="24"/>
          <w:vertAlign w:val="subscript"/>
        </w:rPr>
        <w:t>2016</w:t>
      </w:r>
      <w:r w:rsidRPr="00A477B4">
        <w:rPr>
          <w:szCs w:val="24"/>
        </w:rPr>
        <w:t xml:space="preserve">) / </w:t>
      </w:r>
      <w:r w:rsidRPr="00A477B4">
        <w:rPr>
          <w:szCs w:val="24"/>
        </w:rPr>
        <w:sym w:font="Symbol" w:char="F06C"/>
      </w:r>
      <w:r w:rsidRPr="008A2CBA">
        <w:rPr>
          <w:szCs w:val="24"/>
          <w:vertAlign w:val="subscript"/>
        </w:rPr>
        <w:t>sr</w:t>
      </w:r>
      <w:r w:rsidRPr="00A477B4">
        <w:rPr>
          <w:szCs w:val="24"/>
        </w:rPr>
        <w:t>;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где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sym w:font="Symbol" w:char="F06C"/>
      </w:r>
      <w:r w:rsidRPr="008A2CBA">
        <w:rPr>
          <w:szCs w:val="24"/>
          <w:vertAlign w:val="subscript"/>
        </w:rPr>
        <w:t>sr</w:t>
      </w:r>
      <w:r w:rsidRPr="00A477B4">
        <w:rPr>
          <w:szCs w:val="24"/>
        </w:rPr>
        <w:t xml:space="preserve"> = (∑Р</w:t>
      </w:r>
      <w:r w:rsidRPr="008A2CBA">
        <w:rPr>
          <w:szCs w:val="24"/>
          <w:vertAlign w:val="subscript"/>
        </w:rPr>
        <w:t>t+1</w:t>
      </w:r>
      <w:r w:rsidRPr="00A477B4">
        <w:rPr>
          <w:szCs w:val="24"/>
        </w:rPr>
        <w:t xml:space="preserve"> / P</w:t>
      </w:r>
      <w:r w:rsidRPr="008A2CBA">
        <w:rPr>
          <w:szCs w:val="24"/>
          <w:vertAlign w:val="subscript"/>
        </w:rPr>
        <w:t>t</w:t>
      </w:r>
      <w:r w:rsidRPr="00A477B4">
        <w:rPr>
          <w:szCs w:val="24"/>
        </w:rPr>
        <w:t>) /n;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n – число лет наблюдений -1.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 xml:space="preserve">Оценка миграционного сальдо данного района, (Si) сделана по разности численности N2017-2016гг. и N2018-2017гг. и величине остатка разностей: </w:t>
      </w:r>
    </w:p>
    <w:p w:rsidR="00943DB7" w:rsidRPr="00A477B4" w:rsidRDefault="00F06671" w:rsidP="008A2CBA">
      <w:pPr>
        <w:jc w:val="center"/>
        <w:rPr>
          <w:szCs w:val="24"/>
        </w:rPr>
      </w:pPr>
      <w:r w:rsidRPr="00A477B4">
        <w:rPr>
          <w:szCs w:val="24"/>
        </w:rPr>
        <w:t>Si =(N</w:t>
      </w:r>
      <w:r w:rsidRPr="008A2CBA">
        <w:rPr>
          <w:szCs w:val="24"/>
          <w:vertAlign w:val="subscript"/>
        </w:rPr>
        <w:t>2017</w:t>
      </w:r>
      <w:r w:rsidRPr="00A477B4">
        <w:rPr>
          <w:szCs w:val="24"/>
        </w:rPr>
        <w:t>-N</w:t>
      </w:r>
      <w:r w:rsidRPr="008A2CBA">
        <w:rPr>
          <w:szCs w:val="24"/>
          <w:vertAlign w:val="subscript"/>
        </w:rPr>
        <w:t>2016</w:t>
      </w:r>
      <w:r w:rsidRPr="00A477B4">
        <w:rPr>
          <w:szCs w:val="24"/>
        </w:rPr>
        <w:t>) – (N</w:t>
      </w:r>
      <w:r w:rsidRPr="008A2CBA">
        <w:rPr>
          <w:szCs w:val="24"/>
          <w:vertAlign w:val="subscript"/>
        </w:rPr>
        <w:t>2018</w:t>
      </w:r>
      <w:r w:rsidRPr="00A477B4">
        <w:rPr>
          <w:szCs w:val="24"/>
        </w:rPr>
        <w:t>-N</w:t>
      </w:r>
      <w:r w:rsidRPr="008A2CBA">
        <w:rPr>
          <w:szCs w:val="24"/>
          <w:vertAlign w:val="subscript"/>
        </w:rPr>
        <w:t>2017</w:t>
      </w:r>
      <w:r w:rsidRPr="00A477B4">
        <w:rPr>
          <w:szCs w:val="24"/>
        </w:rPr>
        <w:t>).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Значения погодных параметров получены из электронного ресурса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[36], по данным наблюдательных пунктов, наименее удаленных от оцениваемого района. Для создания тематических карт использовались стандартные функции ГИС MapInfo версии 7.5. В большинстве случаев применялся метод картограмм с автоматическим определением диапазонов численного атрибута по равному числу объектов в диапазонах. Количество диапазонов принималось равным пяти.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lastRenderedPageBreak/>
        <w:t xml:space="preserve">При рассмотрении вводных данных, сгруппированных по регионам и по годам, наше внимание привлек факт значительно увеличенной в </w:t>
      </w:r>
      <w:r w:rsidR="00200611" w:rsidRPr="00A477B4">
        <w:rPr>
          <w:szCs w:val="24"/>
        </w:rPr>
        <w:t xml:space="preserve">Республике </w:t>
      </w:r>
      <w:r w:rsidRPr="00A477B4">
        <w:rPr>
          <w:szCs w:val="24"/>
        </w:rPr>
        <w:t>Коми оценки численности лося в 2017 г. вслед за периодом резкого похолодания в начале ноября 2016 г. на территории всех 3</w:t>
      </w:r>
      <w:r w:rsidR="00200611">
        <w:rPr>
          <w:szCs w:val="24"/>
        </w:rPr>
        <w:t>-</w:t>
      </w:r>
      <w:r w:rsidRPr="00A477B4">
        <w:rPr>
          <w:szCs w:val="24"/>
        </w:rPr>
        <w:t>х регионов (</w:t>
      </w:r>
      <w:r w:rsidRPr="00200611">
        <w:rPr>
          <w:i/>
          <w:szCs w:val="24"/>
        </w:rPr>
        <w:t>табл. 4</w:t>
      </w:r>
      <w:r w:rsidRPr="00A477B4">
        <w:rPr>
          <w:szCs w:val="24"/>
        </w:rPr>
        <w:t>). Связь интенсивности миграции лося с температурой воздуха в первой декаде ноября,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характеризуется величиной отклонения численности в год миграции (</w:t>
      </w:r>
      <w:r w:rsidR="00200611">
        <w:rPr>
          <w:szCs w:val="24"/>
        </w:rPr>
        <w:t>з</w:t>
      </w:r>
      <w:r w:rsidRPr="00A477B4">
        <w:rPr>
          <w:szCs w:val="24"/>
        </w:rPr>
        <w:t>имний сезон 2016/2017 г.) от ее среднего значения за период наблюдения: по Коми ∆N= 1,35 раз, по Кировской области ∆N=1,04 раза, по Татарстан</w:t>
      </w:r>
      <w:r w:rsidR="00200611">
        <w:rPr>
          <w:szCs w:val="24"/>
        </w:rPr>
        <w:t>у</w:t>
      </w:r>
      <w:r w:rsidRPr="00A477B4">
        <w:rPr>
          <w:szCs w:val="24"/>
        </w:rPr>
        <w:t xml:space="preserve"> ∆N=1,10 раз. Ра</w:t>
      </w:r>
      <w:r w:rsidR="00200611">
        <w:rPr>
          <w:szCs w:val="24"/>
        </w:rPr>
        <w:t>зница статистически значима (Р=</w:t>
      </w:r>
      <w:r w:rsidRPr="00A477B4">
        <w:rPr>
          <w:szCs w:val="24"/>
        </w:rPr>
        <w:t>0,000043) только по данным в К</w:t>
      </w:r>
      <w:r w:rsidR="00200611">
        <w:rPr>
          <w:szCs w:val="24"/>
        </w:rPr>
        <w:t>оми (доверительный интервал ±95</w:t>
      </w:r>
      <w:r w:rsidRPr="00A477B4">
        <w:rPr>
          <w:szCs w:val="24"/>
        </w:rPr>
        <w:t xml:space="preserve">% = 247,365 </w:t>
      </w:r>
      <w:r w:rsidRPr="00A477B4">
        <w:rPr>
          <w:szCs w:val="24"/>
          <w:rtl/>
        </w:rPr>
        <w:t>׃</w:t>
      </w:r>
      <w:r w:rsidRPr="00A477B4">
        <w:rPr>
          <w:szCs w:val="24"/>
        </w:rPr>
        <w:t xml:space="preserve"> 566,564). </w:t>
      </w:r>
    </w:p>
    <w:p w:rsidR="00200611" w:rsidRDefault="00F06671" w:rsidP="00200611">
      <w:pPr>
        <w:jc w:val="right"/>
        <w:rPr>
          <w:szCs w:val="24"/>
        </w:rPr>
      </w:pPr>
      <w:r w:rsidRPr="00A477B4">
        <w:rPr>
          <w:szCs w:val="24"/>
        </w:rPr>
        <w:t>Таблица 4</w:t>
      </w:r>
    </w:p>
    <w:p w:rsidR="00943DB7" w:rsidRPr="00200611" w:rsidRDefault="00F06671" w:rsidP="00200611">
      <w:pPr>
        <w:jc w:val="center"/>
        <w:rPr>
          <w:b/>
          <w:szCs w:val="24"/>
        </w:rPr>
      </w:pPr>
      <w:r w:rsidRPr="00200611">
        <w:rPr>
          <w:b/>
          <w:szCs w:val="24"/>
        </w:rPr>
        <w:t>Температура воздуха и численность лосей в 2014 -2019 гг.</w:t>
      </w:r>
    </w:p>
    <w:tbl>
      <w:tblPr>
        <w:tblStyle w:val="a3"/>
        <w:tblW w:w="0" w:type="auto"/>
        <w:tblInd w:w="108" w:type="dxa"/>
        <w:tblLook w:val="04A0"/>
      </w:tblPr>
      <w:tblGrid>
        <w:gridCol w:w="1074"/>
        <w:gridCol w:w="1417"/>
        <w:gridCol w:w="1418"/>
        <w:gridCol w:w="1417"/>
        <w:gridCol w:w="1380"/>
        <w:gridCol w:w="1201"/>
        <w:gridCol w:w="1377"/>
      </w:tblGrid>
      <w:tr w:rsidR="00943DB7" w:rsidRPr="00200611" w:rsidTr="00200611">
        <w:trPr>
          <w:trHeight w:hRule="exact" w:val="34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Температура воздуха (01-10. XI). 0C</w:t>
            </w:r>
          </w:p>
        </w:tc>
        <w:tc>
          <w:tcPr>
            <w:tcW w:w="39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Численность лося, тыс. особей</w:t>
            </w:r>
          </w:p>
        </w:tc>
      </w:tr>
      <w:tr w:rsidR="00943DB7" w:rsidRPr="00200611" w:rsidTr="00200611">
        <w:trPr>
          <w:trHeight w:val="285"/>
        </w:trPr>
        <w:tc>
          <w:tcPr>
            <w:tcW w:w="10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B7" w:rsidRPr="00200611" w:rsidRDefault="00943DB7" w:rsidP="0020061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Респ</w:t>
            </w:r>
            <w:r w:rsidR="00200611" w:rsidRPr="00200611">
              <w:rPr>
                <w:i/>
                <w:sz w:val="22"/>
              </w:rPr>
              <w:t>.</w:t>
            </w:r>
            <w:r w:rsidR="00200611">
              <w:rPr>
                <w:i/>
                <w:sz w:val="22"/>
              </w:rPr>
              <w:t xml:space="preserve"> </w:t>
            </w:r>
            <w:r w:rsidRPr="00200611">
              <w:rPr>
                <w:i/>
                <w:sz w:val="22"/>
              </w:rPr>
              <w:t>Коми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Кировская</w:t>
            </w:r>
            <w:r w:rsidR="00200611">
              <w:rPr>
                <w:i/>
                <w:sz w:val="22"/>
              </w:rPr>
              <w:t xml:space="preserve"> </w:t>
            </w:r>
            <w:r w:rsidRPr="00200611">
              <w:rPr>
                <w:i/>
                <w:sz w:val="22"/>
              </w:rPr>
              <w:t>обл</w:t>
            </w:r>
            <w:r w:rsidR="00200611">
              <w:rPr>
                <w:i/>
                <w:sz w:val="22"/>
              </w:rPr>
              <w:t>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Респ</w:t>
            </w:r>
            <w:r w:rsidR="00200611" w:rsidRPr="00200611">
              <w:rPr>
                <w:i/>
                <w:sz w:val="22"/>
              </w:rPr>
              <w:t>.</w:t>
            </w:r>
            <w:r w:rsidR="00200611">
              <w:rPr>
                <w:i/>
                <w:sz w:val="22"/>
              </w:rPr>
              <w:t xml:space="preserve"> </w:t>
            </w:r>
            <w:r w:rsidRPr="00200611">
              <w:rPr>
                <w:i/>
                <w:sz w:val="22"/>
              </w:rPr>
              <w:t>Татарстан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Респ</w:t>
            </w:r>
            <w:r w:rsidR="00200611" w:rsidRPr="00200611">
              <w:rPr>
                <w:i/>
                <w:sz w:val="22"/>
              </w:rPr>
              <w:t>.</w:t>
            </w:r>
            <w:r w:rsidR="00200611">
              <w:rPr>
                <w:i/>
                <w:sz w:val="22"/>
              </w:rPr>
              <w:t xml:space="preserve"> </w:t>
            </w:r>
            <w:r w:rsidRPr="00200611">
              <w:rPr>
                <w:i/>
                <w:sz w:val="22"/>
              </w:rPr>
              <w:t>Коми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Кировская</w:t>
            </w:r>
            <w:r w:rsidR="00200611">
              <w:rPr>
                <w:i/>
                <w:sz w:val="22"/>
              </w:rPr>
              <w:t xml:space="preserve"> </w:t>
            </w:r>
            <w:r w:rsidRPr="00200611">
              <w:rPr>
                <w:i/>
                <w:sz w:val="22"/>
              </w:rPr>
              <w:t>обл</w:t>
            </w:r>
            <w:r w:rsidR="00200611">
              <w:rPr>
                <w:i/>
                <w:sz w:val="22"/>
              </w:rPr>
              <w:t>.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</w:rPr>
            </w:pPr>
            <w:r w:rsidRPr="00200611">
              <w:rPr>
                <w:i/>
                <w:sz w:val="22"/>
              </w:rPr>
              <w:t>Респ</w:t>
            </w:r>
            <w:r w:rsidR="00200611" w:rsidRPr="00200611">
              <w:rPr>
                <w:i/>
                <w:sz w:val="22"/>
              </w:rPr>
              <w:t>.</w:t>
            </w:r>
            <w:r w:rsidR="00200611">
              <w:rPr>
                <w:i/>
                <w:sz w:val="22"/>
              </w:rPr>
              <w:t xml:space="preserve"> </w:t>
            </w:r>
            <w:r w:rsidRPr="00200611">
              <w:rPr>
                <w:i/>
                <w:sz w:val="22"/>
              </w:rPr>
              <w:t>Татарстан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-5,73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-1,37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0,27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31,941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7,025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2015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-5,83</w:t>
            </w:r>
          </w:p>
        </w:tc>
        <w:tc>
          <w:tcPr>
            <w:tcW w:w="1418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-1,26</w:t>
            </w:r>
          </w:p>
        </w:tc>
        <w:tc>
          <w:tcPr>
            <w:tcW w:w="1417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0,28</w:t>
            </w:r>
          </w:p>
        </w:tc>
        <w:tc>
          <w:tcPr>
            <w:tcW w:w="1380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34,735</w:t>
            </w:r>
          </w:p>
        </w:tc>
        <w:tc>
          <w:tcPr>
            <w:tcW w:w="1172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25,785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4,722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2016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-12,56</w:t>
            </w:r>
          </w:p>
        </w:tc>
        <w:tc>
          <w:tcPr>
            <w:tcW w:w="1418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-8,37</w:t>
            </w:r>
          </w:p>
        </w:tc>
        <w:tc>
          <w:tcPr>
            <w:tcW w:w="1417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-3,49</w:t>
            </w:r>
          </w:p>
        </w:tc>
        <w:tc>
          <w:tcPr>
            <w:tcW w:w="1380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35,539</w:t>
            </w:r>
          </w:p>
        </w:tc>
        <w:tc>
          <w:tcPr>
            <w:tcW w:w="1172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30,358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7,802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2017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-0,81</w:t>
            </w:r>
          </w:p>
        </w:tc>
        <w:tc>
          <w:tcPr>
            <w:tcW w:w="1418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-0,16</w:t>
            </w:r>
          </w:p>
        </w:tc>
        <w:tc>
          <w:tcPr>
            <w:tcW w:w="1417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-0,33</w:t>
            </w:r>
          </w:p>
        </w:tc>
        <w:tc>
          <w:tcPr>
            <w:tcW w:w="1380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46,472</w:t>
            </w:r>
          </w:p>
        </w:tc>
        <w:tc>
          <w:tcPr>
            <w:tcW w:w="1172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30,89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8,516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2018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-3,13</w:t>
            </w:r>
          </w:p>
        </w:tc>
        <w:tc>
          <w:tcPr>
            <w:tcW w:w="1418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-0,09</w:t>
            </w:r>
          </w:p>
        </w:tc>
        <w:tc>
          <w:tcPr>
            <w:tcW w:w="1417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1,22</w:t>
            </w:r>
          </w:p>
        </w:tc>
        <w:tc>
          <w:tcPr>
            <w:tcW w:w="1380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33,994</w:t>
            </w:r>
          </w:p>
        </w:tc>
        <w:tc>
          <w:tcPr>
            <w:tcW w:w="1172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30,177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8,611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2019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</w:t>
            </w:r>
          </w:p>
        </w:tc>
        <w:tc>
          <w:tcPr>
            <w:tcW w:w="1380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24,346</w:t>
            </w:r>
          </w:p>
        </w:tc>
        <w:tc>
          <w:tcPr>
            <w:tcW w:w="1172" w:type="dxa"/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31,123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bottom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9,719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1074" w:type="dxa"/>
            <w:tcBorders>
              <w:lef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-5, 61</w:t>
            </w:r>
          </w:p>
        </w:tc>
        <w:tc>
          <w:tcPr>
            <w:tcW w:w="1418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-2,25</w:t>
            </w:r>
          </w:p>
        </w:tc>
        <w:tc>
          <w:tcPr>
            <w:tcW w:w="1417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-0,41</w:t>
            </w:r>
          </w:p>
        </w:tc>
        <w:tc>
          <w:tcPr>
            <w:tcW w:w="1380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34,505</w:t>
            </w:r>
          </w:p>
        </w:tc>
        <w:tc>
          <w:tcPr>
            <w:tcW w:w="1172" w:type="dxa"/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29,667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7,733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3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∆N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1,35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1,04</w:t>
            </w:r>
          </w:p>
        </w:tc>
        <w:tc>
          <w:tcPr>
            <w:tcW w:w="1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B7" w:rsidRPr="00200611" w:rsidRDefault="00F06671" w:rsidP="00200611">
            <w:pPr>
              <w:ind w:firstLine="0"/>
              <w:jc w:val="center"/>
              <w:rPr>
                <w:sz w:val="22"/>
              </w:rPr>
            </w:pPr>
            <w:r w:rsidRPr="00200611">
              <w:rPr>
                <w:sz w:val="22"/>
              </w:rPr>
              <w:t>1,10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Анализ указанного совпадения может дать информацию, необходимую для понимания миграционной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активности лосей в Коми. Дифференцированные по районам, значения температуры воздуха и численности лося в период резкого понижения температуры, даны в </w:t>
      </w:r>
      <w:r w:rsidRPr="00200611">
        <w:rPr>
          <w:i/>
          <w:szCs w:val="24"/>
        </w:rPr>
        <w:t>табл</w:t>
      </w:r>
      <w:r w:rsidR="00200611" w:rsidRPr="00200611">
        <w:rPr>
          <w:i/>
          <w:szCs w:val="24"/>
        </w:rPr>
        <w:t>.</w:t>
      </w:r>
      <w:r w:rsidRPr="00200611">
        <w:rPr>
          <w:i/>
          <w:szCs w:val="24"/>
        </w:rPr>
        <w:t xml:space="preserve"> 5, 6</w:t>
      </w:r>
      <w:r w:rsidRPr="00A477B4">
        <w:rPr>
          <w:szCs w:val="24"/>
        </w:rPr>
        <w:t>.</w:t>
      </w:r>
    </w:p>
    <w:p w:rsidR="00200611" w:rsidRDefault="00F06671" w:rsidP="00200611">
      <w:pPr>
        <w:jc w:val="right"/>
        <w:rPr>
          <w:szCs w:val="24"/>
        </w:rPr>
      </w:pPr>
      <w:r w:rsidRPr="00A477B4">
        <w:rPr>
          <w:szCs w:val="24"/>
        </w:rPr>
        <w:t>Таблица 5</w:t>
      </w:r>
    </w:p>
    <w:p w:rsidR="00943DB7" w:rsidRPr="00200611" w:rsidRDefault="00F06671" w:rsidP="00200611">
      <w:pPr>
        <w:jc w:val="center"/>
        <w:rPr>
          <w:b/>
          <w:szCs w:val="24"/>
        </w:rPr>
      </w:pPr>
      <w:r w:rsidRPr="00200611">
        <w:rPr>
          <w:b/>
          <w:szCs w:val="24"/>
        </w:rPr>
        <w:t xml:space="preserve">Температура воздуха на территории </w:t>
      </w:r>
      <w:r w:rsidR="00200611" w:rsidRPr="00200611">
        <w:rPr>
          <w:b/>
          <w:szCs w:val="24"/>
        </w:rPr>
        <w:t xml:space="preserve">Республики </w:t>
      </w:r>
      <w:r w:rsidRPr="00200611">
        <w:rPr>
          <w:b/>
          <w:szCs w:val="24"/>
        </w:rPr>
        <w:t>Коми</w:t>
      </w:r>
      <w:r w:rsidR="00200611" w:rsidRPr="00200611">
        <w:rPr>
          <w:b/>
          <w:szCs w:val="24"/>
        </w:rPr>
        <w:t xml:space="preserve"> </w:t>
      </w:r>
      <w:r w:rsidRPr="00200611">
        <w:rPr>
          <w:b/>
          <w:szCs w:val="24"/>
        </w:rPr>
        <w:t>в начале зимы (01</w:t>
      </w:r>
      <w:r w:rsidR="00200611">
        <w:rPr>
          <w:b/>
          <w:szCs w:val="24"/>
        </w:rPr>
        <w:t>-10.</w:t>
      </w:r>
      <w:r w:rsidRPr="00200611">
        <w:rPr>
          <w:b/>
          <w:szCs w:val="24"/>
        </w:rPr>
        <w:t>XI) в 2015</w:t>
      </w:r>
      <w:r w:rsidR="00200611">
        <w:rPr>
          <w:b/>
          <w:szCs w:val="24"/>
        </w:rPr>
        <w:t>-</w:t>
      </w:r>
      <w:r w:rsidRPr="00200611">
        <w:rPr>
          <w:b/>
          <w:szCs w:val="24"/>
        </w:rPr>
        <w:t>2017</w:t>
      </w:r>
      <w:r w:rsidR="006F4B03">
        <w:rPr>
          <w:b/>
          <w:szCs w:val="24"/>
        </w:rPr>
        <w:t xml:space="preserve"> </w:t>
      </w:r>
      <w:r w:rsidRPr="00200611">
        <w:rPr>
          <w:b/>
          <w:szCs w:val="24"/>
        </w:rPr>
        <w:t>гг.</w:t>
      </w:r>
    </w:p>
    <w:tbl>
      <w:tblPr>
        <w:tblW w:w="8993" w:type="dxa"/>
        <w:tblInd w:w="93" w:type="dxa"/>
        <w:tblLook w:val="04A0"/>
      </w:tblPr>
      <w:tblGrid>
        <w:gridCol w:w="582"/>
        <w:gridCol w:w="4300"/>
        <w:gridCol w:w="1418"/>
        <w:gridCol w:w="1275"/>
        <w:gridCol w:w="1418"/>
      </w:tblGrid>
      <w:tr w:rsidR="00943DB7" w:rsidRPr="00200611" w:rsidTr="00200611">
        <w:trPr>
          <w:trHeight w:hRule="exact"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200611">
              <w:rPr>
                <w:i/>
                <w:sz w:val="22"/>
                <w:szCs w:val="24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200611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Муниципальный округ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200611">
              <w:rPr>
                <w:i/>
                <w:sz w:val="22"/>
                <w:szCs w:val="24"/>
              </w:rPr>
              <w:t xml:space="preserve">Температура воздуха, </w:t>
            </w:r>
            <w:r w:rsidR="00200611">
              <w:rPr>
                <w:i/>
                <w:sz w:val="22"/>
                <w:szCs w:val="24"/>
              </w:rPr>
              <w:sym w:font="Symbol" w:char="F0B0"/>
            </w:r>
            <w:r w:rsidRPr="00200611">
              <w:rPr>
                <w:i/>
                <w:sz w:val="22"/>
                <w:szCs w:val="24"/>
              </w:rPr>
              <w:t>С</w:t>
            </w:r>
          </w:p>
        </w:tc>
      </w:tr>
      <w:tr w:rsidR="00943DB7" w:rsidRPr="00200611" w:rsidTr="00200611">
        <w:trPr>
          <w:trHeight w:hRule="exact"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943DB7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43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943DB7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200611">
              <w:rPr>
                <w:i/>
                <w:sz w:val="22"/>
                <w:szCs w:val="24"/>
              </w:rPr>
              <w:t>2015</w:t>
            </w:r>
            <w:r w:rsidR="00200611">
              <w:rPr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200611">
              <w:rPr>
                <w:i/>
                <w:sz w:val="22"/>
                <w:szCs w:val="24"/>
              </w:rPr>
              <w:t>2016</w:t>
            </w:r>
            <w:r w:rsidR="00200611">
              <w:rPr>
                <w:i/>
                <w:sz w:val="22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3DB7" w:rsidRPr="00200611" w:rsidRDefault="00F06671" w:rsidP="00200611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200611">
              <w:rPr>
                <w:i/>
                <w:sz w:val="22"/>
                <w:szCs w:val="24"/>
              </w:rPr>
              <w:t>2017</w:t>
            </w:r>
            <w:r w:rsidR="00200611">
              <w:rPr>
                <w:i/>
                <w:sz w:val="22"/>
                <w:szCs w:val="24"/>
              </w:rPr>
              <w:t xml:space="preserve"> г.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ГО "Инта"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-13,65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-2,35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ГО "Воркута"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-2,35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ГО "Усинск"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-2,35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"Печора"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-2,35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"Ижемский"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-2,35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"Усть-Цилемский"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"Удорский"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-0,75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ГО "Ухта"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-0,75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"Княжпогостский"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-0,75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"Сосногорск"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-0,9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ГО "Вуктыл"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-0,9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"Троицко-Печорский"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-0,9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"Усть-Куломский"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"Корткеросский"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"Сыктывдинский"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"Усть-Вымский"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ГО "Сыктывкар"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0,2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"Прилузский"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lastRenderedPageBreak/>
              <w:t>19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"Сысольский"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МР "Койгородский"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0,5</w:t>
            </w:r>
          </w:p>
        </w:tc>
      </w:tr>
      <w:tr w:rsidR="00943DB7" w:rsidRPr="00200611" w:rsidTr="00200611">
        <w:trPr>
          <w:trHeight w:hRule="exact" w:val="28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D32BE6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Ср</w:t>
            </w:r>
            <w:r w:rsidR="006F4B03">
              <w:rPr>
                <w:sz w:val="22"/>
                <w:szCs w:val="24"/>
              </w:rPr>
              <w:t>.</w:t>
            </w:r>
            <w:r w:rsidRPr="00200611">
              <w:rPr>
                <w:sz w:val="22"/>
                <w:szCs w:val="24"/>
              </w:rPr>
              <w:t xml:space="preserve"> значение по республике </w:t>
            </w:r>
          </w:p>
          <w:p w:rsidR="00943DB7" w:rsidRPr="00200611" w:rsidRDefault="00D32BE6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 xml:space="preserve"> </w:t>
            </w:r>
          </w:p>
          <w:p w:rsidR="00943DB7" w:rsidRPr="00200611" w:rsidRDefault="00D32BE6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-12,56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00611" w:rsidRDefault="00F06671" w:rsidP="00200611">
            <w:pPr>
              <w:ind w:firstLine="0"/>
              <w:rPr>
                <w:sz w:val="22"/>
                <w:szCs w:val="24"/>
              </w:rPr>
            </w:pPr>
            <w:r w:rsidRPr="00200611">
              <w:rPr>
                <w:sz w:val="22"/>
                <w:szCs w:val="24"/>
              </w:rPr>
              <w:t>-0,81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Средняя температура воздуха в начале зимы 2016 г. была в 2,24 раза ниже среднего значения (-5,61</w:t>
      </w:r>
      <w:r w:rsidR="001E0E03">
        <w:rPr>
          <w:szCs w:val="24"/>
        </w:rPr>
        <w:sym w:font="Symbol" w:char="F0B0"/>
      </w:r>
      <w:r w:rsidRPr="00A477B4">
        <w:rPr>
          <w:szCs w:val="24"/>
        </w:rPr>
        <w:t>С) за период наблюдений. Учитывая отмеченную ранее связь интенсивности миграций лося с датой установления пониженной температуры в начале зимы, и время проведения ежегодных учетных работ (февраль-март), результат прошедшей в декабре 2016 г. и заканчивающейся обычно к середине январе миграции лосей определяли по оценке численности 2017 г. (</w:t>
      </w:r>
      <w:r w:rsidRPr="006F4B03">
        <w:rPr>
          <w:i/>
          <w:szCs w:val="24"/>
        </w:rPr>
        <w:t>табл</w:t>
      </w:r>
      <w:r w:rsidR="006F4B03" w:rsidRPr="006F4B03">
        <w:rPr>
          <w:i/>
          <w:szCs w:val="24"/>
        </w:rPr>
        <w:t>.</w:t>
      </w:r>
      <w:r w:rsidRPr="006F4B03">
        <w:rPr>
          <w:i/>
          <w:szCs w:val="24"/>
        </w:rPr>
        <w:t xml:space="preserve"> 6</w:t>
      </w:r>
      <w:r w:rsidRPr="00A477B4">
        <w:rPr>
          <w:szCs w:val="24"/>
        </w:rPr>
        <w:t xml:space="preserve">). </w:t>
      </w:r>
    </w:p>
    <w:p w:rsidR="006F4B03" w:rsidRDefault="00F06671" w:rsidP="006F4B03">
      <w:pPr>
        <w:jc w:val="right"/>
        <w:rPr>
          <w:szCs w:val="24"/>
        </w:rPr>
      </w:pPr>
      <w:r w:rsidRPr="00A477B4">
        <w:rPr>
          <w:szCs w:val="24"/>
        </w:rPr>
        <w:t>Таблица 6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 xml:space="preserve">Сравнение оценок численности лося в </w:t>
      </w:r>
      <w:r w:rsidR="001E0E03" w:rsidRPr="00A477B4">
        <w:rPr>
          <w:szCs w:val="24"/>
        </w:rPr>
        <w:t xml:space="preserve">Республике </w:t>
      </w:r>
      <w:r w:rsidRPr="00A477B4">
        <w:rPr>
          <w:szCs w:val="24"/>
        </w:rPr>
        <w:t xml:space="preserve">Коми в период экстремально низкой температуры воздуха в 2016 г. </w:t>
      </w:r>
    </w:p>
    <w:tbl>
      <w:tblPr>
        <w:tblW w:w="8194" w:type="dxa"/>
        <w:jc w:val="center"/>
        <w:tblLook w:val="04A0"/>
      </w:tblPr>
      <w:tblGrid>
        <w:gridCol w:w="625"/>
        <w:gridCol w:w="3827"/>
        <w:gridCol w:w="1276"/>
        <w:gridCol w:w="1276"/>
        <w:gridCol w:w="1190"/>
      </w:tblGrid>
      <w:tr w:rsidR="00943DB7" w:rsidRPr="001E0E03" w:rsidTr="001E0E03">
        <w:trPr>
          <w:trHeight w:hRule="exact" w:val="340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B7" w:rsidRPr="001E0E03" w:rsidRDefault="001E0E03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Муниципальный район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DB7" w:rsidRPr="001E0E03" w:rsidRDefault="001E0E03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Ч</w:t>
            </w:r>
            <w:r w:rsidR="00F06671" w:rsidRPr="001E0E03">
              <w:rPr>
                <w:i/>
                <w:sz w:val="22"/>
              </w:rPr>
              <w:t>исленност</w:t>
            </w:r>
            <w:r w:rsidRPr="001E0E03">
              <w:rPr>
                <w:i/>
                <w:sz w:val="22"/>
              </w:rPr>
              <w:t>ь</w:t>
            </w:r>
            <w:r>
              <w:rPr>
                <w:i/>
                <w:sz w:val="22"/>
              </w:rPr>
              <w:t xml:space="preserve"> </w:t>
            </w:r>
            <w:r w:rsidR="00F06671" w:rsidRPr="001E0E03">
              <w:rPr>
                <w:i/>
                <w:sz w:val="22"/>
              </w:rPr>
              <w:t>особи</w:t>
            </w:r>
          </w:p>
        </w:tc>
      </w:tr>
      <w:tr w:rsidR="00943DB7" w:rsidRPr="001E0E03" w:rsidTr="001E0E03">
        <w:trPr>
          <w:trHeight w:val="255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2016</w:t>
            </w:r>
            <w:r w:rsidR="001E0E03">
              <w:rPr>
                <w:i/>
                <w:sz w:val="22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2017</w:t>
            </w:r>
            <w:r w:rsidR="001E0E03">
              <w:rPr>
                <w:i/>
                <w:sz w:val="22"/>
              </w:rPr>
              <w:t xml:space="preserve"> 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2018</w:t>
            </w:r>
            <w:r w:rsidR="001E0E03">
              <w:rPr>
                <w:i/>
                <w:sz w:val="22"/>
              </w:rPr>
              <w:t xml:space="preserve"> г.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ГО "Инта"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1277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1974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1554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ГО "Воркута"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146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ГО "Усинск"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2680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2127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"Печора"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3338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2674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"Ижемский"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2455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1971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"Усть-Цилемский"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5034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4060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"Удорский"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4551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4047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ГО "Ухта"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1679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1487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"Княжпогостский"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2708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"Сосногорск"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1787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854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ГО "Вуктыл"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1498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717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"Троицко-Печорский"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3656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1753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"Усть-Куломский"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3074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"Корткеросский"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2167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"Сыктывдинский"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1236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878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"Усть-Вымский"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771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545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ГО "Сыктывкар"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50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"Прилузский"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2236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1433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"Сысольский"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655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МР "Койгородский"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1786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1144</w:t>
            </w:r>
          </w:p>
        </w:tc>
      </w:tr>
      <w:tr w:rsidR="00943DB7" w:rsidRPr="001E0E03" w:rsidTr="001E0E03">
        <w:trPr>
          <w:trHeight w:hRule="exact" w:val="284"/>
          <w:jc w:val="center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Всего по республике Коми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35539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46472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33994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В целом по Коми, оценка численности лосей в 2017 г</w:t>
      </w:r>
      <w:r w:rsidR="001E0E03">
        <w:rPr>
          <w:szCs w:val="24"/>
        </w:rPr>
        <w:t>.</w:t>
      </w:r>
      <w:r w:rsidRPr="00A477B4">
        <w:rPr>
          <w:szCs w:val="24"/>
        </w:rPr>
        <w:t xml:space="preserve"> была выше, чем в 2016г. на 10933, а в сравнении с 2018 г. на 12478 особей. В отдельных районах, величина изменения имела индивидуальные отличия. Важно отметить, что увеличившаяся за 1 год численность, уже в следующем году опустилась до уровня средней за период наблюдения</w:t>
      </w:r>
      <w:r w:rsidR="001E0E03">
        <w:rPr>
          <w:szCs w:val="24"/>
        </w:rPr>
        <w:t xml:space="preserve"> </w:t>
      </w:r>
      <w:r w:rsidRPr="00A477B4">
        <w:rPr>
          <w:szCs w:val="24"/>
        </w:rPr>
        <w:t xml:space="preserve">(см. выше, табл. 4).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При поиске новых методов изучения миграций лося, предположение о возможности использования химического состава тканей животного для идентификации лосей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и получения количественных оценок миграции возникло в связи с вопросом о количестве минеральных веществ, изымаемых из природной среды в составе биомассы добытых животных [37]. При обмене мнениями по данной теме с зав. кафедрой неорганической химии ВГСХА В</w:t>
      </w:r>
      <w:r w:rsidR="001E0E03">
        <w:rPr>
          <w:szCs w:val="24"/>
        </w:rPr>
        <w:t>.</w:t>
      </w:r>
      <w:r w:rsidRPr="00A477B4">
        <w:rPr>
          <w:szCs w:val="24"/>
        </w:rPr>
        <w:t>А</w:t>
      </w:r>
      <w:r w:rsidR="001E0E03">
        <w:rPr>
          <w:szCs w:val="24"/>
        </w:rPr>
        <w:t>.</w:t>
      </w:r>
      <w:r w:rsidRPr="00A477B4">
        <w:rPr>
          <w:szCs w:val="24"/>
        </w:rPr>
        <w:t xml:space="preserve"> Маругиным, он уверенно поддержал идею о возможности определения количественных показателей осенних миграций по химическому составу тканей добываемых животных, но при условии наличия региональных геохимических карт. Подтверждением теоретической значимости задачи классификации территорий по их химическому составу, </w:t>
      </w:r>
      <w:r w:rsidRPr="00A477B4">
        <w:rPr>
          <w:szCs w:val="24"/>
        </w:rPr>
        <w:lastRenderedPageBreak/>
        <w:t>служат поисковые исследования биоиндикаторов среды по содержанию тяжелых металлов и микроэлементов в организме животных</w:t>
      </w:r>
      <w:r w:rsidR="001E0E03">
        <w:rPr>
          <w:szCs w:val="24"/>
        </w:rPr>
        <w:t xml:space="preserve"> </w:t>
      </w:r>
      <w:r w:rsidRPr="00A477B4">
        <w:rPr>
          <w:szCs w:val="24"/>
        </w:rPr>
        <w:t>[38]. Для апробации новой методики требуется выбрать участки, предпочитаемые животными в летний и зимний периоды, в т. ч. из числа районов с высоким миграционным статусом, выявленных в данном исследовании. Дополнительным признаком миграционного статуса районов, по мнению охотников,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мог служить необычно темный цвет волос от добываемых животных, отмеченный и в пробах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от 58 лосей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из Кировской области (рис. 4, </w:t>
      </w:r>
      <w:r w:rsidRPr="001E0E03">
        <w:rPr>
          <w:i/>
          <w:szCs w:val="24"/>
        </w:rPr>
        <w:t>табл. 7</w:t>
      </w:r>
      <w:r w:rsidRPr="00A477B4">
        <w:rPr>
          <w:szCs w:val="24"/>
        </w:rPr>
        <w:t xml:space="preserve">), собранных для химического анализа. </w:t>
      </w:r>
    </w:p>
    <w:p w:rsidR="001E0E03" w:rsidRDefault="00F06671" w:rsidP="001E0E03">
      <w:pPr>
        <w:jc w:val="right"/>
        <w:rPr>
          <w:szCs w:val="24"/>
        </w:rPr>
      </w:pPr>
      <w:r w:rsidRPr="00A477B4">
        <w:rPr>
          <w:szCs w:val="24"/>
        </w:rPr>
        <w:t>Таблица 7</w:t>
      </w:r>
    </w:p>
    <w:p w:rsidR="00943DB7" w:rsidRPr="001E0E03" w:rsidRDefault="00F06671" w:rsidP="001E0E03">
      <w:pPr>
        <w:jc w:val="center"/>
        <w:rPr>
          <w:b/>
          <w:szCs w:val="24"/>
        </w:rPr>
      </w:pPr>
      <w:r w:rsidRPr="001E0E03">
        <w:rPr>
          <w:b/>
          <w:szCs w:val="24"/>
        </w:rPr>
        <w:t>Районы добычи лосей в декабре 2018 г.</w:t>
      </w:r>
      <w:r w:rsidR="00D32BE6" w:rsidRPr="001E0E03">
        <w:rPr>
          <w:b/>
          <w:szCs w:val="24"/>
        </w:rPr>
        <w:t xml:space="preserve"> </w:t>
      </w:r>
      <w:r w:rsidRPr="001E0E03">
        <w:rPr>
          <w:b/>
          <w:szCs w:val="24"/>
        </w:rPr>
        <w:t>с темным цветом волосяного покрова</w:t>
      </w:r>
    </w:p>
    <w:tbl>
      <w:tblPr>
        <w:tblStyle w:val="a3"/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82"/>
        <w:gridCol w:w="1559"/>
        <w:gridCol w:w="1276"/>
        <w:gridCol w:w="1275"/>
        <w:gridCol w:w="1276"/>
        <w:gridCol w:w="1383"/>
      </w:tblGrid>
      <w:tr w:rsidR="00943DB7" w:rsidRPr="001E0E03" w:rsidTr="001E0E03">
        <w:trPr>
          <w:trHeight w:val="278"/>
        </w:trPr>
        <w:tc>
          <w:tcPr>
            <w:tcW w:w="268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Административный район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Получено проб волос лося, всего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Изучено проб волос от взрослых лосей, особи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В т.ч. темной окраски, особи</w:t>
            </w:r>
          </w:p>
        </w:tc>
      </w:tr>
      <w:tr w:rsidR="00943DB7" w:rsidRPr="001E0E03" w:rsidTr="001E0E03">
        <w:trPr>
          <w:trHeight w:val="277"/>
        </w:trPr>
        <w:tc>
          <w:tcPr>
            <w:tcW w:w="268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самцы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самки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самцы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самки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  <w:tcBorders>
              <w:top w:val="single" w:sz="12" w:space="0" w:color="auto"/>
            </w:tcBorders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Арбажский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Богородский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Верхнекамский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6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Кикнурский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Лузский</w:t>
            </w:r>
          </w:p>
          <w:p w:rsidR="00943DB7" w:rsidRPr="001E0E03" w:rsidRDefault="00943DB7" w:rsidP="001E0E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Нагорский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Омутнинский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9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Опаринский</w:t>
            </w:r>
          </w:p>
          <w:p w:rsidR="00943DB7" w:rsidRPr="001E0E03" w:rsidRDefault="00943DB7" w:rsidP="001E0E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Слободской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Сунский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9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Уржумский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</w:t>
            </w:r>
          </w:p>
        </w:tc>
      </w:tr>
      <w:tr w:rsidR="00943DB7" w:rsidRPr="001E0E03" w:rsidTr="001E0E03">
        <w:trPr>
          <w:trHeight w:hRule="exact" w:val="284"/>
        </w:trPr>
        <w:tc>
          <w:tcPr>
            <w:tcW w:w="2682" w:type="dxa"/>
          </w:tcPr>
          <w:p w:rsidR="00943DB7" w:rsidRPr="001E0E03" w:rsidRDefault="00F06671" w:rsidP="001E0E03">
            <w:pPr>
              <w:ind w:firstLine="0"/>
              <w:jc w:val="left"/>
              <w:rPr>
                <w:sz w:val="22"/>
              </w:rPr>
            </w:pPr>
            <w:r w:rsidRPr="001E0E03">
              <w:rPr>
                <w:sz w:val="22"/>
              </w:rPr>
              <w:t>Итого</w:t>
            </w:r>
          </w:p>
        </w:tc>
        <w:tc>
          <w:tcPr>
            <w:tcW w:w="1559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52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33</w:t>
            </w:r>
          </w:p>
        </w:tc>
        <w:tc>
          <w:tcPr>
            <w:tcW w:w="1275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19</w:t>
            </w:r>
          </w:p>
        </w:tc>
        <w:tc>
          <w:tcPr>
            <w:tcW w:w="1276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11</w:t>
            </w:r>
          </w:p>
        </w:tc>
        <w:tc>
          <w:tcPr>
            <w:tcW w:w="1383" w:type="dxa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</w:t>
            </w:r>
          </w:p>
        </w:tc>
      </w:tr>
    </w:tbl>
    <w:p w:rsidR="001E0E03" w:rsidRDefault="001E0E03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 xml:space="preserve">Статистическая оценка качества данных – стандартное отклонение среднего значения, t-критерий, дисперсия и коэффициент вариации значений плотности, корреляция между параметрами, выполнены с использованием функций категории «статистические» в программе Microsoft Excel 2010. </w:t>
      </w:r>
    </w:p>
    <w:p w:rsidR="00943DB7" w:rsidRPr="001E0E03" w:rsidRDefault="001E0E03" w:rsidP="001E0E03">
      <w:pPr>
        <w:jc w:val="center"/>
        <w:rPr>
          <w:b/>
          <w:szCs w:val="24"/>
        </w:rPr>
      </w:pPr>
      <w:r w:rsidRPr="001E0E03">
        <w:rPr>
          <w:b/>
          <w:szCs w:val="24"/>
        </w:rPr>
        <w:t>Результаты и обсуждение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В табл</w:t>
      </w:r>
      <w:r w:rsidR="001E0E03">
        <w:rPr>
          <w:szCs w:val="24"/>
        </w:rPr>
        <w:t>.</w:t>
      </w:r>
      <w:r w:rsidRPr="00A477B4">
        <w:rPr>
          <w:szCs w:val="24"/>
        </w:rPr>
        <w:t xml:space="preserve"> 8 дано среднее значение плотности населения лося в районах,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сгруппированных по зонам, тенденция ее изменения по временному лагу (тренд) и величина дисперсии плотности в пространстве и времени в период наблюдения. Результаты дисперсионного анализа характеризуют свойства принятых в расчет материалов.</w:t>
      </w:r>
    </w:p>
    <w:p w:rsidR="001E0E03" w:rsidRDefault="00F06671" w:rsidP="001E0E03">
      <w:pPr>
        <w:jc w:val="right"/>
        <w:rPr>
          <w:szCs w:val="24"/>
        </w:rPr>
      </w:pPr>
      <w:r w:rsidRPr="00A477B4">
        <w:rPr>
          <w:szCs w:val="24"/>
        </w:rPr>
        <w:t>Таблица 8</w:t>
      </w:r>
    </w:p>
    <w:p w:rsidR="00943DB7" w:rsidRPr="001E0E03" w:rsidRDefault="00F06671" w:rsidP="001E0E03">
      <w:pPr>
        <w:jc w:val="center"/>
        <w:rPr>
          <w:b/>
          <w:szCs w:val="24"/>
        </w:rPr>
      </w:pPr>
      <w:r w:rsidRPr="001E0E03">
        <w:rPr>
          <w:b/>
          <w:szCs w:val="24"/>
        </w:rPr>
        <w:t>Уровень, тренд и дисперсия плотности населения лося по природным зонам в 2014</w:t>
      </w:r>
      <w:r w:rsidR="001E0E03" w:rsidRPr="001E0E03">
        <w:rPr>
          <w:b/>
          <w:szCs w:val="24"/>
        </w:rPr>
        <w:t>-</w:t>
      </w:r>
      <w:r w:rsidRPr="001E0E03">
        <w:rPr>
          <w:b/>
          <w:szCs w:val="24"/>
        </w:rPr>
        <w:t>2019 гг.</w:t>
      </w:r>
    </w:p>
    <w:tbl>
      <w:tblPr>
        <w:tblW w:w="95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1418"/>
        <w:gridCol w:w="1417"/>
        <w:gridCol w:w="1097"/>
        <w:gridCol w:w="1171"/>
        <w:gridCol w:w="1069"/>
      </w:tblGrid>
      <w:tr w:rsidR="00943DB7" w:rsidRPr="001E0E03" w:rsidTr="001E0E03"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Регион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Зона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Ср</w:t>
            </w:r>
            <w:r w:rsidR="001E0E03">
              <w:rPr>
                <w:i/>
                <w:sz w:val="22"/>
              </w:rPr>
              <w:t>.</w:t>
            </w:r>
            <w:r w:rsidRPr="001E0E03">
              <w:rPr>
                <w:i/>
                <w:sz w:val="22"/>
              </w:rPr>
              <w:t xml:space="preserve"> плотность, особь/1000</w:t>
            </w:r>
          </w:p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Тренд плотности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Дисперсия плотности</w:t>
            </w:r>
          </w:p>
        </w:tc>
      </w:tr>
      <w:tr w:rsidR="00943DB7" w:rsidRPr="001E0E03" w:rsidTr="001E0E03"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по годам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по районам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общая</w:t>
            </w:r>
          </w:p>
        </w:tc>
      </w:tr>
      <w:tr w:rsidR="00943DB7" w:rsidRPr="001E0E03" w:rsidTr="001E0E03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Респ</w:t>
            </w:r>
            <w:r w:rsidR="001E0E03">
              <w:rPr>
                <w:sz w:val="22"/>
              </w:rPr>
              <w:t xml:space="preserve">. </w:t>
            </w:r>
            <w:r w:rsidRPr="001E0E03">
              <w:rPr>
                <w:sz w:val="22"/>
              </w:rPr>
              <w:t>Коми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Северн. тайга, тундра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0,60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1,3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0,054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0,062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0,125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Запад средней зоны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1,22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0,97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0,075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0,002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0,072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Восток средней зоны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0,56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1,25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0,076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0,007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0,086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Юг средней зоны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1,38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0,98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0,093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0,005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0,083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Южная зона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1,16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1,01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0,060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0,0003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0,054</w:t>
            </w:r>
          </w:p>
        </w:tc>
      </w:tr>
      <w:tr w:rsidR="00943DB7" w:rsidRPr="001E0E03" w:rsidTr="001E0E03">
        <w:tc>
          <w:tcPr>
            <w:tcW w:w="1276" w:type="dxa"/>
            <w:vMerge w:val="restart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Кировская обл</w:t>
            </w:r>
            <w:r w:rsidR="001E0E03">
              <w:rPr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Северная зона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2,25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1,07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1,41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1,6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Центральная зона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2,96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1,07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1,27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2,07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  <w:vAlign w:val="center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Южная зона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3,02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1,32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2,016</w:t>
            </w:r>
          </w:p>
        </w:tc>
      </w:tr>
      <w:tr w:rsidR="00943DB7" w:rsidRPr="001E0E03" w:rsidTr="001E0E03">
        <w:tc>
          <w:tcPr>
            <w:tcW w:w="1276" w:type="dxa"/>
            <w:vMerge w:val="restart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Респ</w:t>
            </w:r>
            <w:r w:rsidR="001E0E03">
              <w:rPr>
                <w:sz w:val="22"/>
              </w:rPr>
              <w:t xml:space="preserve">. </w:t>
            </w:r>
            <w:r w:rsidRPr="001E0E03">
              <w:rPr>
                <w:sz w:val="22"/>
              </w:rPr>
              <w:lastRenderedPageBreak/>
              <w:t>Татарстан</w:t>
            </w: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lastRenderedPageBreak/>
              <w:t>Предкамье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1,16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1,11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0,062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0,307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0,401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Закамье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1,12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1,38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0,066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0,44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0,633</w:t>
            </w:r>
          </w:p>
        </w:tc>
      </w:tr>
      <w:tr w:rsidR="00943DB7" w:rsidRPr="001E0E03" w:rsidTr="001E0E03">
        <w:tc>
          <w:tcPr>
            <w:tcW w:w="1276" w:type="dxa"/>
            <w:vMerge/>
            <w:shd w:val="clear" w:color="auto" w:fill="auto"/>
          </w:tcPr>
          <w:p w:rsidR="00943DB7" w:rsidRPr="001E0E03" w:rsidRDefault="00943DB7" w:rsidP="001E0E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Заволжье</w:t>
            </w:r>
          </w:p>
        </w:tc>
        <w:tc>
          <w:tcPr>
            <w:tcW w:w="1418" w:type="dxa"/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1,01</w:t>
            </w:r>
          </w:p>
        </w:tc>
        <w:tc>
          <w:tcPr>
            <w:tcW w:w="1417" w:type="dxa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0,99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0,066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0,369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0,449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Анализ данных табл</w:t>
      </w:r>
      <w:r w:rsidR="001E0E03">
        <w:rPr>
          <w:szCs w:val="24"/>
        </w:rPr>
        <w:t>.</w:t>
      </w:r>
      <w:r w:rsidRPr="00A477B4">
        <w:rPr>
          <w:szCs w:val="24"/>
        </w:rPr>
        <w:t xml:space="preserve"> 8 показал, что в Коми плотность населения лося минимальная, и имеет нестабильный положительный тренд в пространстве и времени. Более высокая плотность (1,38 особи на 1000 га) отмечена в южной части средней зоны республики. По временному лагу колебания плотности максимальны в районах средней зоны, а в пространстве – в зоне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северной тайги и тундры. В Кировской области, плотность в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северной зоне (2,25 особи на 1000 га), была почти вдвое выше, чем в соседней, южной зоне Коми. При продвижении на юг плотность несколько увеличилась, достигнув значения 3,02 особи/1000 га в районах южной зоны области. В Татарстан</w:t>
      </w:r>
      <w:r w:rsidR="001E0E03">
        <w:rPr>
          <w:szCs w:val="24"/>
        </w:rPr>
        <w:t>е</w:t>
      </w:r>
      <w:r w:rsidRPr="00A477B4">
        <w:rPr>
          <w:szCs w:val="24"/>
        </w:rPr>
        <w:t xml:space="preserve"> плотность ниже почти в 3 раза (1,01-1,16 особи на 1000 га), и почти одинакова на всей территории. Положительный тренд плотности отмечен в 2</w:t>
      </w:r>
      <w:r w:rsidR="001E0E03">
        <w:rPr>
          <w:szCs w:val="24"/>
        </w:rPr>
        <w:t>-</w:t>
      </w:r>
      <w:r w:rsidRPr="00A477B4">
        <w:rPr>
          <w:szCs w:val="24"/>
        </w:rPr>
        <w:t>х зонах Татарстан</w:t>
      </w:r>
      <w:r w:rsidR="001E0E03">
        <w:rPr>
          <w:szCs w:val="24"/>
        </w:rPr>
        <w:t>а</w:t>
      </w:r>
      <w:r w:rsidRPr="00A477B4">
        <w:rPr>
          <w:szCs w:val="24"/>
        </w:rPr>
        <w:t>. Максимальная дисперсия плотности по временному лагу наблюдалась в средней зоне Коми и в южной зоне Кировской области. В Татарстан</w:t>
      </w:r>
      <w:r w:rsidR="001E0E03">
        <w:rPr>
          <w:szCs w:val="24"/>
        </w:rPr>
        <w:t>е</w:t>
      </w:r>
      <w:r w:rsidRPr="00A477B4">
        <w:rPr>
          <w:szCs w:val="24"/>
        </w:rPr>
        <w:t xml:space="preserve"> дисперсия по годам имела среднее значение во всех зонах. Территориально, максимальная дисперсия плотности отмечена в северных зонах Коми и Кировской области и в зоне Закамья Татарстан</w:t>
      </w:r>
      <w:r w:rsidR="001E0E03">
        <w:rPr>
          <w:szCs w:val="24"/>
        </w:rPr>
        <w:t>а</w:t>
      </w:r>
      <w:r w:rsidRPr="00A477B4">
        <w:rPr>
          <w:szCs w:val="24"/>
        </w:rPr>
        <w:t>. Для сравнения уровня колебания плотности между регионами и зонами использовано значение коэффициента вариации (</w:t>
      </w:r>
      <w:r w:rsidRPr="001E0E03">
        <w:rPr>
          <w:i/>
          <w:szCs w:val="24"/>
        </w:rPr>
        <w:t>табл.</w:t>
      </w:r>
      <w:r w:rsidR="001E0E03" w:rsidRPr="001E0E03">
        <w:rPr>
          <w:i/>
          <w:szCs w:val="24"/>
        </w:rPr>
        <w:t xml:space="preserve"> </w:t>
      </w:r>
      <w:r w:rsidRPr="001E0E03">
        <w:rPr>
          <w:i/>
          <w:szCs w:val="24"/>
        </w:rPr>
        <w:t>9</w:t>
      </w:r>
      <w:r w:rsidRPr="00A477B4">
        <w:rPr>
          <w:szCs w:val="24"/>
        </w:rPr>
        <w:t xml:space="preserve">). </w:t>
      </w:r>
    </w:p>
    <w:p w:rsidR="001E0E03" w:rsidRDefault="00F06671" w:rsidP="001E0E03">
      <w:pPr>
        <w:jc w:val="right"/>
        <w:rPr>
          <w:szCs w:val="24"/>
        </w:rPr>
      </w:pPr>
      <w:r w:rsidRPr="00A477B4">
        <w:rPr>
          <w:szCs w:val="24"/>
        </w:rPr>
        <w:t>Таблица 9</w:t>
      </w:r>
    </w:p>
    <w:p w:rsidR="00943DB7" w:rsidRPr="001E0E03" w:rsidRDefault="00F06671" w:rsidP="001E0E03">
      <w:pPr>
        <w:jc w:val="center"/>
        <w:rPr>
          <w:b/>
          <w:szCs w:val="24"/>
        </w:rPr>
      </w:pPr>
      <w:r w:rsidRPr="001E0E03">
        <w:rPr>
          <w:b/>
          <w:szCs w:val="24"/>
        </w:rPr>
        <w:t>Коэффициент вариации плотности населения лося по природным зонам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3770"/>
        <w:gridCol w:w="1985"/>
        <w:gridCol w:w="1808"/>
      </w:tblGrid>
      <w:tr w:rsidR="00943DB7" w:rsidRPr="001E0E03" w:rsidTr="001E0E03">
        <w:trPr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Регион</w:t>
            </w:r>
          </w:p>
        </w:tc>
        <w:tc>
          <w:tcPr>
            <w:tcW w:w="37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Природная зона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3DB7" w:rsidRPr="001E0E03" w:rsidRDefault="00F06671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Коэфф. вариации плотности, %</w:t>
            </w:r>
          </w:p>
        </w:tc>
      </w:tr>
      <w:tr w:rsidR="00943DB7" w:rsidRPr="001E0E03" w:rsidTr="001E0E03">
        <w:trPr>
          <w:jc w:val="center"/>
        </w:trPr>
        <w:tc>
          <w:tcPr>
            <w:tcW w:w="18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7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43DB7" w:rsidRPr="001E0E03" w:rsidRDefault="001E0E03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п</w:t>
            </w:r>
            <w:r w:rsidR="00F06671" w:rsidRPr="001E0E03">
              <w:rPr>
                <w:i/>
                <w:sz w:val="22"/>
              </w:rPr>
              <w:t>о районам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DB7" w:rsidRPr="001E0E03" w:rsidRDefault="001E0E03" w:rsidP="001E0E03">
            <w:pPr>
              <w:ind w:firstLine="0"/>
              <w:jc w:val="center"/>
              <w:rPr>
                <w:i/>
                <w:sz w:val="22"/>
              </w:rPr>
            </w:pPr>
            <w:r w:rsidRPr="001E0E03">
              <w:rPr>
                <w:i/>
                <w:sz w:val="22"/>
              </w:rPr>
              <w:t>п</w:t>
            </w:r>
            <w:r w:rsidR="00F06671" w:rsidRPr="001E0E03">
              <w:rPr>
                <w:i/>
                <w:sz w:val="22"/>
              </w:rPr>
              <w:t>о годам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Респ</w:t>
            </w:r>
            <w:r w:rsidR="001E0E03" w:rsidRPr="001E0E03">
              <w:rPr>
                <w:sz w:val="22"/>
              </w:rPr>
              <w:t>.</w:t>
            </w:r>
            <w:r w:rsidRPr="001E0E03">
              <w:rPr>
                <w:sz w:val="22"/>
              </w:rPr>
              <w:t xml:space="preserve"> Коми</w:t>
            </w:r>
          </w:p>
        </w:tc>
        <w:tc>
          <w:tcPr>
            <w:tcW w:w="37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Северная тайга и тундра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41,3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1,3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Запад средней зоны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3,57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22,44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Восток средней зоны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15,05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49,16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Юг средней зоны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5,02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12,82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Южная зона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1,46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21,12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Регион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13,28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21,37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Кировская обл</w:t>
            </w:r>
            <w:r w:rsidR="001E0E03" w:rsidRPr="001E0E03">
              <w:rPr>
                <w:sz w:val="22"/>
              </w:rPr>
              <w:t>.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Северная зона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9,94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52,77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Центральная зона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6,75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38,07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Южная зона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13,24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37,75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Регион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15,54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42,86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Респ</w:t>
            </w:r>
            <w:r w:rsidR="001E0E03" w:rsidRPr="001E0E03">
              <w:rPr>
                <w:sz w:val="22"/>
              </w:rPr>
              <w:t>.</w:t>
            </w:r>
            <w:r w:rsidRPr="001E0E03">
              <w:rPr>
                <w:sz w:val="22"/>
              </w:rPr>
              <w:t xml:space="preserve"> Татарстан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Предкамье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21,44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47,76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Закамье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71,09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59,16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Заволжье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25,55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60,14</w:t>
            </w:r>
          </w:p>
        </w:tc>
      </w:tr>
      <w:tr w:rsidR="00943DB7" w:rsidRPr="001E0E03" w:rsidTr="001E0E03">
        <w:trPr>
          <w:cantSplit/>
          <w:trHeight w:hRule="exact" w:val="284"/>
          <w:jc w:val="center"/>
        </w:trPr>
        <w:tc>
          <w:tcPr>
            <w:tcW w:w="18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3DB7" w:rsidRPr="001E0E03" w:rsidRDefault="00943DB7" w:rsidP="001E0E03">
            <w:pPr>
              <w:ind w:firstLine="0"/>
              <w:rPr>
                <w:sz w:val="22"/>
              </w:rPr>
            </w:pPr>
          </w:p>
        </w:tc>
        <w:tc>
          <w:tcPr>
            <w:tcW w:w="3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rPr>
                <w:sz w:val="22"/>
              </w:rPr>
            </w:pPr>
            <w:r w:rsidRPr="001E0E03">
              <w:rPr>
                <w:sz w:val="22"/>
              </w:rPr>
              <w:t>Регион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39,36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DB7" w:rsidRPr="001E0E03" w:rsidRDefault="00F06671" w:rsidP="001E0E03">
            <w:pPr>
              <w:ind w:firstLine="0"/>
              <w:jc w:val="center"/>
              <w:rPr>
                <w:sz w:val="22"/>
              </w:rPr>
            </w:pPr>
            <w:r w:rsidRPr="001E0E03">
              <w:rPr>
                <w:sz w:val="22"/>
              </w:rPr>
              <w:t>55,68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Территориально, максимальный коэффициент вариации (41,3%) отмечен в зоне Северной тайги и тундры Коми и в районах Закамья Татарстан</w:t>
      </w:r>
      <w:r w:rsidR="001E0E03">
        <w:rPr>
          <w:szCs w:val="24"/>
        </w:rPr>
        <w:t>а (71,09</w:t>
      </w:r>
      <w:r w:rsidRPr="00A477B4">
        <w:rPr>
          <w:szCs w:val="24"/>
        </w:rPr>
        <w:t>%). По годам варьирование пло</w:t>
      </w:r>
      <w:r w:rsidR="001E0E03">
        <w:rPr>
          <w:szCs w:val="24"/>
        </w:rPr>
        <w:t>тности было максимальным (49,16</w:t>
      </w:r>
      <w:r w:rsidRPr="00A477B4">
        <w:rPr>
          <w:szCs w:val="24"/>
        </w:rPr>
        <w:t>%) на востоке Средней зоны Коми, в Северно</w:t>
      </w:r>
      <w:r w:rsidR="001E0E03">
        <w:rPr>
          <w:szCs w:val="24"/>
        </w:rPr>
        <w:t>й зоне Кировской области (52,77</w:t>
      </w:r>
      <w:r w:rsidRPr="00A477B4">
        <w:rPr>
          <w:szCs w:val="24"/>
        </w:rPr>
        <w:t>%) и в районах Закамья и Заволжья Татарстан</w:t>
      </w:r>
      <w:r w:rsidR="003E21E3">
        <w:rPr>
          <w:szCs w:val="24"/>
        </w:rPr>
        <w:t>а</w:t>
      </w:r>
      <w:r w:rsidRPr="00A477B4">
        <w:rPr>
          <w:szCs w:val="24"/>
        </w:rPr>
        <w:t xml:space="preserve"> (59,16</w:t>
      </w:r>
      <w:r w:rsidR="003E21E3" w:rsidRPr="00A477B4">
        <w:rPr>
          <w:szCs w:val="24"/>
        </w:rPr>
        <w:t>%</w:t>
      </w:r>
      <w:r w:rsidR="003E21E3">
        <w:rPr>
          <w:szCs w:val="24"/>
        </w:rPr>
        <w:t xml:space="preserve"> и 60,14</w:t>
      </w:r>
      <w:r w:rsidRPr="00A477B4">
        <w:rPr>
          <w:szCs w:val="24"/>
        </w:rPr>
        <w:t xml:space="preserve">%). В целом по регионам, пространственно-временная изменчивость плотности </w:t>
      </w:r>
      <w:r w:rsidR="003E21E3">
        <w:rPr>
          <w:szCs w:val="24"/>
        </w:rPr>
        <w:t>была минимальной (13,28-21,37</w:t>
      </w:r>
      <w:r w:rsidRPr="00A477B4">
        <w:rPr>
          <w:szCs w:val="24"/>
        </w:rPr>
        <w:t>%) в Коми, имела среднее значение на территории Кировской области (15,54-</w:t>
      </w:r>
      <w:r w:rsidR="00242055">
        <w:rPr>
          <w:szCs w:val="24"/>
        </w:rPr>
        <w:t>42,86</w:t>
      </w:r>
      <w:r w:rsidRPr="00A477B4">
        <w:rPr>
          <w:szCs w:val="24"/>
        </w:rPr>
        <w:t xml:space="preserve">%), и максимальное </w:t>
      </w:r>
      <w:r w:rsidR="00242055">
        <w:rPr>
          <w:szCs w:val="24"/>
        </w:rPr>
        <w:t>–</w:t>
      </w:r>
      <w:r w:rsidRPr="00A477B4">
        <w:rPr>
          <w:szCs w:val="24"/>
        </w:rPr>
        <w:t xml:space="preserve"> на территории Татарстан</w:t>
      </w:r>
      <w:r w:rsidR="00242055">
        <w:rPr>
          <w:szCs w:val="24"/>
        </w:rPr>
        <w:t>а (39,36-55,68</w:t>
      </w:r>
      <w:r w:rsidRPr="00A477B4">
        <w:rPr>
          <w:szCs w:val="24"/>
        </w:rPr>
        <w:t>%). Отмеченное выше (табл. 4), одновременное для всех районов Коми, увеличение численности лося в 2017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г. с последующим снижением до среднего уровня, противоречит свойствам логистического типа роста популяций животных с устойчивой возрастной структурой, низкой амплитудой колебания рождаемости и смертности, обычно меньшей, чем рождаемость, общей смертности, обеспечивающей медленный однонаправленный рост [39]. Изменение численности любого вида определяется четырьмя параметрами: рождаемостью (b), смертностью (d), иммиграциями (i) и эмиграциями (e) [2]:</w:t>
      </w:r>
    </w:p>
    <w:p w:rsidR="00943DB7" w:rsidRPr="00A477B4" w:rsidRDefault="00242055" w:rsidP="00242055">
      <w:pPr>
        <w:jc w:val="center"/>
        <w:rPr>
          <w:szCs w:val="24"/>
        </w:rPr>
      </w:pPr>
      <w:r>
        <w:rPr>
          <w:szCs w:val="24"/>
        </w:rPr>
        <w:lastRenderedPageBreak/>
        <w:t>Nt = Nо + b - d +(i – e)</w:t>
      </w:r>
      <w:r w:rsidR="00F06671" w:rsidRPr="00A477B4">
        <w:rPr>
          <w:szCs w:val="24"/>
        </w:rPr>
        <w:t>;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Поскольку популяционные параметры (b и d) обладают свойством устойчивости [39а], увеличение численности, также как и снижение (Nt &lt; Nо), может произойти постепенно, в результате ежегодного сокращения смертности, или ее превышения над рождаемостью (b &lt; d), чего, по утверждению региональных специалистов, не наблюдалось, также, как и негативных факторов катастрофического характера [40].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Низкий уровень вариации плотности населения лося на территории Коми, ее резкое увеличение в 2017 году, после года с экстремально низкой температурой в начале зимы, и последующее снижение до среднего уровня – типичная картина повышенной миграционной активности лосей при раннем установлении снежного покрова и низкой температуры воздуха [10]. Не выраженность или полное отсутствие изменения численности лосей в 2017 г. на территории Кировской области и Татарстан</w:t>
      </w:r>
      <w:r w:rsidR="00242055">
        <w:rPr>
          <w:szCs w:val="24"/>
        </w:rPr>
        <w:t>а</w:t>
      </w:r>
      <w:r w:rsidRPr="00A477B4">
        <w:rPr>
          <w:szCs w:val="24"/>
        </w:rPr>
        <w:t xml:space="preserve"> не имеет конкретного объяснения, но создает предубеждение к качеству оценок численности в этих регионах. При проведении кластерного анализа способом взвешенной попарной связи, все 102 района оказались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сгруппированными в 5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кластеров, из которых 4, включающие 46 районов, имеют миграционный статус разного уровня и пятая группа, объединяющая 56 районов с неопределенным миграционным статусом (</w:t>
      </w:r>
      <w:r w:rsidRPr="00242055">
        <w:rPr>
          <w:i/>
          <w:szCs w:val="24"/>
        </w:rPr>
        <w:t>рис. 6</w:t>
      </w:r>
      <w:r w:rsidRPr="00A477B4">
        <w:rPr>
          <w:szCs w:val="24"/>
        </w:rPr>
        <w:t xml:space="preserve">).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 xml:space="preserve">В группу районов с высокой миграционной активностью (в легенде карты обозначены значением экспоненты плотности =1,37- 2,39) вошли 26 районов: 10 </w:t>
      </w:r>
      <w:r w:rsidR="00242055">
        <w:rPr>
          <w:szCs w:val="24"/>
        </w:rPr>
        <w:t xml:space="preserve">– </w:t>
      </w:r>
      <w:r w:rsidRPr="00A477B4">
        <w:rPr>
          <w:szCs w:val="24"/>
        </w:rPr>
        <w:t xml:space="preserve">в Коми, 6 – в Кировской области и 10 </w:t>
      </w:r>
      <w:r w:rsidR="00242055">
        <w:rPr>
          <w:szCs w:val="24"/>
        </w:rPr>
        <w:t xml:space="preserve">– </w:t>
      </w:r>
      <w:r w:rsidRPr="00A477B4">
        <w:rPr>
          <w:szCs w:val="24"/>
        </w:rPr>
        <w:t>в Татарстан</w:t>
      </w:r>
      <w:r w:rsidR="00242055">
        <w:rPr>
          <w:szCs w:val="24"/>
        </w:rPr>
        <w:t>е</w:t>
      </w:r>
      <w:r w:rsidRPr="00A477B4">
        <w:rPr>
          <w:szCs w:val="24"/>
        </w:rPr>
        <w:t xml:space="preserve">. Географическое расположение районов каждого кластера показало, что значение евклидова расстояния не характеризует уровень миграционного статуса, а лишь показывает общность того или иного уровня в районах, локализованных по своим координатам. Судя по величине относительной экспоненты плотности, наибольшая миграционная активность наблюдается в районах восточной части средней зоны Коми </w:t>
      </w:r>
      <w:r w:rsidR="00242055">
        <w:rPr>
          <w:szCs w:val="24"/>
        </w:rPr>
        <w:t xml:space="preserve">– </w:t>
      </w:r>
      <w:r w:rsidRPr="00A477B4">
        <w:rPr>
          <w:szCs w:val="24"/>
        </w:rPr>
        <w:t>№№ 10</w:t>
      </w:r>
      <w:r w:rsidR="00242055">
        <w:rPr>
          <w:szCs w:val="24"/>
        </w:rPr>
        <w:t>,11,12 (</w:t>
      </w:r>
      <w:r w:rsidRPr="00A477B4">
        <w:rPr>
          <w:szCs w:val="24"/>
        </w:rPr>
        <w:t>Сосногорский, Вуктыльский и Троицко-Печорский районы), тогда как, соседняя территория Княжпогостского района (№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9), с относительно высокой численностью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(около 3000 особей), получила низкий миграционный статус. На один ранг ниже по миграционному статусу стоят 2 группы районов, расположенных севернее (№№ 1,4,5,6), и южнее, на границе с Кировской областью (№№ 18,19,20). Значение миграционного сальдо районов Коми конкретизирует характер миграционной активности районов каждого кластера и дает некоторое представление о векторе миграций на территории республики</w:t>
      </w:r>
      <w:r w:rsidR="00242055">
        <w:rPr>
          <w:szCs w:val="24"/>
        </w:rPr>
        <w:t xml:space="preserve"> (</w:t>
      </w:r>
      <w:r w:rsidRPr="00242055">
        <w:rPr>
          <w:i/>
          <w:szCs w:val="24"/>
        </w:rPr>
        <w:t>табл. 10</w:t>
      </w:r>
      <w:r w:rsidR="00242055">
        <w:rPr>
          <w:i/>
          <w:szCs w:val="24"/>
        </w:rPr>
        <w:t>)</w:t>
      </w:r>
      <w:r w:rsidRPr="00A477B4">
        <w:rPr>
          <w:szCs w:val="24"/>
        </w:rPr>
        <w:t xml:space="preserve">. </w:t>
      </w:r>
    </w:p>
    <w:p w:rsidR="00242055" w:rsidRDefault="00F06671" w:rsidP="00242055">
      <w:pPr>
        <w:jc w:val="right"/>
        <w:rPr>
          <w:szCs w:val="24"/>
        </w:rPr>
      </w:pPr>
      <w:r w:rsidRPr="00A477B4">
        <w:rPr>
          <w:szCs w:val="24"/>
        </w:rPr>
        <w:t>Таблица 10</w:t>
      </w:r>
    </w:p>
    <w:p w:rsidR="00943DB7" w:rsidRPr="00242055" w:rsidRDefault="00F06671" w:rsidP="00242055">
      <w:pPr>
        <w:jc w:val="center"/>
        <w:rPr>
          <w:b/>
          <w:szCs w:val="24"/>
        </w:rPr>
      </w:pPr>
      <w:r w:rsidRPr="00242055">
        <w:rPr>
          <w:b/>
          <w:szCs w:val="24"/>
        </w:rPr>
        <w:t xml:space="preserve">Расчет миграционного сальдо сезонных миграций лося на территории </w:t>
      </w:r>
      <w:r w:rsidR="00242055" w:rsidRPr="00242055">
        <w:rPr>
          <w:b/>
          <w:szCs w:val="24"/>
        </w:rPr>
        <w:t xml:space="preserve">Республики </w:t>
      </w:r>
      <w:r w:rsidRPr="00242055">
        <w:rPr>
          <w:b/>
          <w:szCs w:val="24"/>
        </w:rPr>
        <w:t>Коми</w:t>
      </w:r>
    </w:p>
    <w:tbl>
      <w:tblPr>
        <w:tblW w:w="94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8"/>
        <w:gridCol w:w="1701"/>
        <w:gridCol w:w="1417"/>
        <w:gridCol w:w="2092"/>
      </w:tblGrid>
      <w:tr w:rsidR="00943DB7" w:rsidRPr="00242055" w:rsidTr="00242055">
        <w:trPr>
          <w:trHeight w:val="255"/>
          <w:jc w:val="center"/>
        </w:trPr>
        <w:tc>
          <w:tcPr>
            <w:tcW w:w="4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43DB7" w:rsidRPr="00242055" w:rsidRDefault="00F06671" w:rsidP="00242055">
            <w:pPr>
              <w:ind w:firstLine="0"/>
              <w:jc w:val="center"/>
              <w:rPr>
                <w:i/>
                <w:sz w:val="22"/>
              </w:rPr>
            </w:pPr>
            <w:r w:rsidRPr="00242055">
              <w:rPr>
                <w:i/>
                <w:sz w:val="22"/>
              </w:rPr>
              <w:t>№№ районов и итог по статьям баланса</w:t>
            </w:r>
          </w:p>
        </w:tc>
        <w:tc>
          <w:tcPr>
            <w:tcW w:w="521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i/>
                <w:sz w:val="22"/>
              </w:rPr>
            </w:pPr>
            <w:r w:rsidRPr="00242055">
              <w:rPr>
                <w:i/>
                <w:sz w:val="22"/>
              </w:rPr>
              <w:t>Результаты миграционного баланса, особи</w:t>
            </w:r>
          </w:p>
        </w:tc>
      </w:tr>
      <w:tr w:rsidR="00943DB7" w:rsidRPr="00242055" w:rsidTr="00242055">
        <w:trPr>
          <w:trHeight w:val="255"/>
          <w:jc w:val="center"/>
        </w:trPr>
        <w:tc>
          <w:tcPr>
            <w:tcW w:w="4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943DB7" w:rsidP="0024205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242055" w:rsidP="00242055">
            <w:pPr>
              <w:ind w:firstLine="0"/>
              <w:jc w:val="center"/>
              <w:rPr>
                <w:i/>
                <w:sz w:val="22"/>
              </w:rPr>
            </w:pPr>
            <w:r w:rsidRPr="00242055">
              <w:rPr>
                <w:i/>
                <w:sz w:val="22"/>
              </w:rPr>
              <w:t>приход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242055" w:rsidP="00242055">
            <w:pPr>
              <w:ind w:firstLine="0"/>
              <w:jc w:val="center"/>
              <w:rPr>
                <w:i/>
                <w:sz w:val="22"/>
              </w:rPr>
            </w:pPr>
            <w:r w:rsidRPr="00242055">
              <w:rPr>
                <w:i/>
                <w:sz w:val="22"/>
              </w:rPr>
              <w:t>расход</w:t>
            </w: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242055" w:rsidP="00242055">
            <w:pPr>
              <w:ind w:firstLine="0"/>
              <w:jc w:val="center"/>
              <w:rPr>
                <w:i/>
                <w:sz w:val="22"/>
              </w:rPr>
            </w:pPr>
            <w:r w:rsidRPr="00242055">
              <w:rPr>
                <w:i/>
                <w:sz w:val="22"/>
              </w:rPr>
              <w:t>остаток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-285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-114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-399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-553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-473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-504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-304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-192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-104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-309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-286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545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-1237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-692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-907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-615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-358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-178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-226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-116</w:t>
            </w:r>
          </w:p>
        </w:tc>
      </w:tr>
      <w:tr w:rsidR="00943DB7" w:rsidRPr="00242055" w:rsidTr="00242055">
        <w:trPr>
          <w:trHeight w:val="255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Итог по группе районов с отрицательным балансом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1233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-4400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-3167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  <w:p w:rsidR="00943DB7" w:rsidRPr="00242055" w:rsidRDefault="00943DB7" w:rsidP="0024205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-420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277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795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-664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131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515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-484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31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989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-974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15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1178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-933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245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1128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-781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347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2422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-1903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519</w:t>
            </w:r>
          </w:p>
        </w:tc>
      </w:tr>
      <w:tr w:rsidR="00943DB7" w:rsidRPr="00242055" w:rsidTr="00242055">
        <w:trPr>
          <w:trHeight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Итог по группе райрнов с положительным балансом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7724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-6159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1565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-57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0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845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-803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42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387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-367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20</w:t>
            </w:r>
          </w:p>
        </w:tc>
      </w:tr>
      <w:tr w:rsidR="00943DB7" w:rsidRPr="00242055" w:rsidTr="00242055">
        <w:trPr>
          <w:trHeight w:hRule="exact" w:val="284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637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-642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-5</w:t>
            </w:r>
          </w:p>
        </w:tc>
      </w:tr>
      <w:tr w:rsidR="00943DB7" w:rsidRPr="00242055" w:rsidTr="00242055">
        <w:trPr>
          <w:trHeight w:val="255"/>
          <w:jc w:val="center"/>
        </w:trPr>
        <w:tc>
          <w:tcPr>
            <w:tcW w:w="426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Итог по группе районов с нейтральным балансом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-1869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57</w:t>
            </w:r>
          </w:p>
        </w:tc>
      </w:tr>
      <w:tr w:rsidR="00943DB7" w:rsidRPr="00242055" w:rsidTr="00242055">
        <w:trPr>
          <w:trHeight w:hRule="exact" w:val="340"/>
          <w:jc w:val="center"/>
        </w:trPr>
        <w:tc>
          <w:tcPr>
            <w:tcW w:w="4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По территории республики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10883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-12428</w:t>
            </w: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3DB7" w:rsidRPr="00242055" w:rsidRDefault="00F06671" w:rsidP="00242055">
            <w:pPr>
              <w:ind w:firstLine="0"/>
              <w:jc w:val="center"/>
              <w:rPr>
                <w:sz w:val="22"/>
              </w:rPr>
            </w:pPr>
            <w:r w:rsidRPr="00242055">
              <w:rPr>
                <w:sz w:val="22"/>
              </w:rPr>
              <w:t>-1545</w:t>
            </w:r>
          </w:p>
        </w:tc>
      </w:tr>
    </w:tbl>
    <w:p w:rsidR="00943DB7" w:rsidRPr="00A477B4" w:rsidRDefault="00943DB7" w:rsidP="00A477B4">
      <w:pPr>
        <w:rPr>
          <w:szCs w:val="24"/>
        </w:rPr>
      </w:pP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По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материалам оценки воздействия охоты на окружающую среду [39], за прошедшие пять лет не было выявлено каких-либо изменений природной среды катастрофического характера, в т. ч. связанных с производством охоты на данной территории. Низкий лимит, незначительная, мало меняющаяся по годам величина фактической добычи (l: 547</w:t>
      </w:r>
      <w:r w:rsidR="00242055">
        <w:rPr>
          <w:szCs w:val="24"/>
        </w:rPr>
        <w:t>-</w:t>
      </w:r>
      <w:r w:rsidRPr="00A477B4">
        <w:rPr>
          <w:szCs w:val="24"/>
        </w:rPr>
        <w:t xml:space="preserve">825; </w:t>
      </w:r>
      <w:r w:rsidR="00242055">
        <w:rPr>
          <w:szCs w:val="24"/>
        </w:rPr>
        <w:t>673 особи</w:t>
      </w:r>
      <w:r w:rsidRPr="00A477B4">
        <w:rPr>
          <w:szCs w:val="24"/>
        </w:rPr>
        <w:t>), практически отсутствующее браконьерство (среднее число выявленных случаев незаконной добычи – 4,6 лося за сезон) – все указывает на благополучное состояние популяции. На этом фоне резкий подъем численности лосей в 2017 г. и такой же резкий спад в последующем году до среднего уровня невозможно отнести к категории трендовых изменений численности. С уверенностью мы отнесли этот подъем численности на счет повышенной интенсивности миграции лосей в сезоне 2016/2017 г. Составленный для территории Коми баланс (табл. 10), дает дополнительную информацию для размышления: в периферийных районах севера (№№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2,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3) в год интенсивной миграции происходит преимущественное выселение (№2), или проход с отрицательным балансом (№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3). В центральных районах, примыкающих к республиканскому центру (№№ 7-9 и 13-16) интенсивность миграций с отрицательным балансом максимальная. Миграционный статус Сыктывкарского района не установлен из-за неполных данных. Максимальный диапазон миграции – 7724 иммигранта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и 6159 эмигрантов с общим положительным балансом в 1565 лосей отмечен в северных (№№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1, 4-6) и восточных (№№ 10-12) районах. К сожалению, периферийное положение районов 10,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11,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12 и отсутствие оценок численности на примыкающих участках Пермского края, не позволяют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считать окончательными значения миграционного баланса по этой группе районов. Также в неокончательном виде остается оценка сальдо по 3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м районам, расположенным на границе с Кировской областью (№№ 18-20), имеющим высокую миграционную активность и нейтральный, около-нулевой баланс. Задача расчета общего миграционного сальдо и вектора миграций для всей территории не ставилась, поскольку изначально ожидались неоднородность по качеству оценок численности и отсутствие данных по плотности населения животных на прилежащих необследованных территориях. В целом, результаты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группировки районов по миграционному статусу можно считать удовлетворительными, пригодными для проведения дальнейших исследований по теме миграций лосей. </w:t>
      </w:r>
    </w:p>
    <w:p w:rsidR="00943DB7" w:rsidRPr="00A477B4" w:rsidRDefault="00943DB7" w:rsidP="00A477B4">
      <w:pPr>
        <w:rPr>
          <w:szCs w:val="24"/>
        </w:rPr>
      </w:pPr>
    </w:p>
    <w:p w:rsidR="00943DB7" w:rsidRPr="00242055" w:rsidRDefault="00242055" w:rsidP="00242055">
      <w:pPr>
        <w:jc w:val="center"/>
        <w:rPr>
          <w:b/>
          <w:szCs w:val="24"/>
        </w:rPr>
      </w:pPr>
      <w:r w:rsidRPr="00242055">
        <w:rPr>
          <w:b/>
          <w:szCs w:val="24"/>
        </w:rPr>
        <w:t>Заключение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Результаты проведенного анализа подтверждают относительно низкий уровень плотности населения лося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в Коми, имеющий незначительное повышение, до 1,38 особи на 1000 га, при приближении к южной границе региона. В Кировской области, плотность в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северной зоне (2,25 особи на 1000 га), была почти вдвое выше, чем в соседней, южной зоне Коми. При продвижении на юг плотность несколько увеличилась, достигнув значения 3,02 особи/1000 га</w:t>
      </w:r>
      <w:r w:rsidR="00242055">
        <w:rPr>
          <w:szCs w:val="24"/>
        </w:rPr>
        <w:t>.</w:t>
      </w:r>
      <w:r w:rsidRPr="00A477B4">
        <w:rPr>
          <w:szCs w:val="24"/>
        </w:rPr>
        <w:t xml:space="preserve"> В Татарстан</w:t>
      </w:r>
      <w:r w:rsidR="00242055">
        <w:rPr>
          <w:szCs w:val="24"/>
        </w:rPr>
        <w:t>е</w:t>
      </w:r>
      <w:r w:rsidRPr="00A477B4">
        <w:rPr>
          <w:szCs w:val="24"/>
        </w:rPr>
        <w:t xml:space="preserve"> плотность ниже, чем в Кировской обл. почти в 3 раза (1,01-1,16 особи на 1000 га), и одинакова на всей территории. По временному лагу колебания </w:t>
      </w:r>
      <w:r w:rsidRPr="00A477B4">
        <w:rPr>
          <w:szCs w:val="24"/>
        </w:rPr>
        <w:lastRenderedPageBreak/>
        <w:t>плотности максимальны в районах средней зоны, а по пространственному –</w:t>
      </w:r>
      <w:r w:rsidR="00242055">
        <w:rPr>
          <w:szCs w:val="24"/>
        </w:rPr>
        <w:t xml:space="preserve"> </w:t>
      </w:r>
      <w:r w:rsidRPr="00A477B4">
        <w:rPr>
          <w:szCs w:val="24"/>
        </w:rPr>
        <w:t>по границам ареала.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Температура воздуха в начале зимы 2016 г. была повсеместно ниже среднего регионального значения: в Коми – в 2,24раза, в Кировской области – в 3,72 раза, в Татарстан</w:t>
      </w:r>
      <w:r w:rsidR="00242055">
        <w:rPr>
          <w:szCs w:val="24"/>
        </w:rPr>
        <w:t>е</w:t>
      </w:r>
      <w:r w:rsidRPr="00A477B4">
        <w:rPr>
          <w:szCs w:val="24"/>
        </w:rPr>
        <w:t xml:space="preserve"> – в 8,51 раза. Впечатляет глубокое проникновение низкого температурного фронта в меридианальном направлении.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Численность лося в 2017</w:t>
      </w:r>
      <w:r w:rsidR="00242055">
        <w:rPr>
          <w:szCs w:val="24"/>
        </w:rPr>
        <w:t xml:space="preserve"> </w:t>
      </w:r>
      <w:r w:rsidRPr="00A477B4">
        <w:rPr>
          <w:szCs w:val="24"/>
        </w:rPr>
        <w:t xml:space="preserve">г. отличается повышенной оценкой во всех регионах, но на </w:t>
      </w:r>
      <w:r w:rsidR="00B42831">
        <w:rPr>
          <w:szCs w:val="24"/>
        </w:rPr>
        <w:t>достоверном уровне (t=5,357; P=</w:t>
      </w:r>
      <w:r w:rsidRPr="00A477B4">
        <w:rPr>
          <w:szCs w:val="24"/>
        </w:rPr>
        <w:t>0,000043) только в Коми. В целом по Коми, оценка численности лосей в 2017 г</w:t>
      </w:r>
      <w:r w:rsidR="00B42831">
        <w:rPr>
          <w:szCs w:val="24"/>
        </w:rPr>
        <w:t>.</w:t>
      </w:r>
      <w:r w:rsidRPr="00A477B4">
        <w:rPr>
          <w:szCs w:val="24"/>
        </w:rPr>
        <w:t xml:space="preserve"> была выше, чем в 2016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г. на 10933, а в сравнении с 2018 г. на 12478 особей. Резкий подъем численности лосей на следующий год после экстремально низкой температуры воздуха в начале зимы, и последующий резкий спад до среднего уровня, позволяет отнести аномальный скачок численности полностью на счет повышенной интенсивности миграции лосей в сезоне 2016/2017 г. с экстремально низкой температурой воздуха.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В периферийных районах севера (№№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2,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3) в год интенсивной миграции отмечено преимущественное выселение (№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2), или проход с отрицательным балансом (№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3). В центральных районах, примыкающих к республиканскому центру (№№ 7-9 и 13-16) интенсивность миграций с отрицательным балансом максимальная. Максимальный диапазон миграции – 7724 иммигранта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и 6159 эмигрантов, с общим положительным балансом в 1565 особей, отмечен в северных (№№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1, 4-6) и восточных (№№ 10-12) районах. К сожалению, периферийное положение районов 10,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11,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12 и отсутствие оценок численности на примыкающих участках Пермского края, не позволяют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считать окончательными значения миграционного баланса по этой группе районов. Также в неокончательном виде остается оценка сальдо по 3</w:t>
      </w:r>
      <w:r w:rsidR="00B42831">
        <w:rPr>
          <w:szCs w:val="24"/>
        </w:rPr>
        <w:t>-</w:t>
      </w:r>
      <w:r w:rsidRPr="00A477B4">
        <w:rPr>
          <w:szCs w:val="24"/>
        </w:rPr>
        <w:t>м районам с высокой миграционной активностью и нейтральным, около-нулевым балансом (№№ 18-20), примыкающим к Кировской области. Задача расчета общего миграционного сальдо и вектора миграций не ставилась изначально. Поэтому результаты группировки районов по миграционному статусу, позволившие определить участки для проведения полевых работ по теме «Изучение миграций лося биогеохимическими методами»,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можно считать удовлетворительными. Перспективными признаны районы: с отрицательным сальдо –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№</w:t>
      </w:r>
      <w:r w:rsidR="00B42831">
        <w:rPr>
          <w:szCs w:val="24"/>
        </w:rPr>
        <w:t xml:space="preserve"> </w:t>
      </w:r>
      <w:r w:rsidRPr="00A477B4">
        <w:rPr>
          <w:szCs w:val="24"/>
        </w:rPr>
        <w:t xml:space="preserve">2, с положительным </w:t>
      </w:r>
      <w:r w:rsidR="00B42831">
        <w:rPr>
          <w:szCs w:val="24"/>
        </w:rPr>
        <w:t xml:space="preserve">– </w:t>
      </w:r>
      <w:r w:rsidRPr="00A477B4">
        <w:rPr>
          <w:szCs w:val="24"/>
        </w:rPr>
        <w:t xml:space="preserve">11 или 12,с нулевым балансом </w:t>
      </w:r>
      <w:r w:rsidR="00B42831">
        <w:rPr>
          <w:szCs w:val="24"/>
        </w:rPr>
        <w:t>–</w:t>
      </w:r>
      <w:r w:rsidRPr="00A477B4">
        <w:rPr>
          <w:szCs w:val="24"/>
        </w:rPr>
        <w:t xml:space="preserve"> № 18 или 19. </w:t>
      </w:r>
    </w:p>
    <w:p w:rsidR="00943DB7" w:rsidRPr="00A477B4" w:rsidRDefault="00F06671" w:rsidP="00A477B4">
      <w:pPr>
        <w:rPr>
          <w:szCs w:val="24"/>
        </w:rPr>
      </w:pPr>
      <w:r w:rsidRPr="00A477B4">
        <w:rPr>
          <w:szCs w:val="24"/>
        </w:rPr>
        <w:t>Важно помнить, что миграции лося, это не случайная черта поведения, мало значащая для практики управления ресурсами данного вида, а основная стратегия выживания, «секретное оружие», в разной степени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используемое животными всего ареала в целях выживания [5]. Практическое значение миграций лося явно недооценивается. Уменьшая или увеличивая поголовье в районах охот, миграция меняет представление охотпользователй о данных учета, нивелирует функции квотирования добычи в управлении ресурсами данного вида. С целью утверждения полученных результатов и проекта исследований по разработке инновационного метода, а также определения исполнителей темы «Изучение сезонных миграций лося биогеохимическими методами» важно обсудить</w:t>
      </w:r>
      <w:r w:rsidR="00B42831">
        <w:rPr>
          <w:szCs w:val="24"/>
        </w:rPr>
        <w:t xml:space="preserve"> </w:t>
      </w:r>
      <w:r w:rsidRPr="00A477B4">
        <w:rPr>
          <w:szCs w:val="24"/>
        </w:rPr>
        <w:t>результаты проведенного исследования в широком кругу специалистов. Попутно возникший вопрос о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качестве учетных данных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требует обсуждения в ином составе с участием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>сотрудников МПР и общественных охотничьих организаций. При работе с оценками численности лося не следует забывать, что ежегодные колебания численности, отражаемые ЗМУ, характеризуют не реальное состояние популяции, а результаты территориального перераспределения численности в процессе сезонных миграций, тогда как изменение абсолютной численности лося, при отсутствии смертности в катастрофических масштабах, происходит</w:t>
      </w:r>
      <w:r w:rsidR="00D32BE6" w:rsidRPr="00A477B4">
        <w:rPr>
          <w:szCs w:val="24"/>
        </w:rPr>
        <w:t xml:space="preserve"> </w:t>
      </w:r>
      <w:r w:rsidRPr="00A477B4">
        <w:rPr>
          <w:szCs w:val="24"/>
        </w:rPr>
        <w:t xml:space="preserve">малозаметно. </w:t>
      </w:r>
      <w:bookmarkStart w:id="0" w:name="_GoBack"/>
      <w:bookmarkEnd w:id="0"/>
    </w:p>
    <w:p w:rsidR="00B42831" w:rsidRDefault="00B42831" w:rsidP="00A477B4">
      <w:pPr>
        <w:rPr>
          <w:szCs w:val="24"/>
        </w:rPr>
      </w:pPr>
    </w:p>
    <w:p w:rsidR="00943DB7" w:rsidRPr="00B42831" w:rsidRDefault="00B42831" w:rsidP="00B42831">
      <w:pPr>
        <w:jc w:val="center"/>
        <w:rPr>
          <w:b/>
          <w:szCs w:val="24"/>
        </w:rPr>
      </w:pPr>
      <w:r w:rsidRPr="00B42831">
        <w:rPr>
          <w:b/>
          <w:szCs w:val="24"/>
        </w:rPr>
        <w:t>Литература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1. Шилов И.А. Эколого-физиологические основы популяционных отношений у животных. </w:t>
      </w:r>
      <w:r w:rsidR="00842A91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М.: Изд-во МГУ, 1977. </w:t>
      </w:r>
      <w:r w:rsidR="00842A91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29-262.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2. Уатт К. Экология и управление природными ресурсами.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М., 1971.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463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lastRenderedPageBreak/>
        <w:t xml:space="preserve">3. Туркин И.В., Сатунин К.А. Звери России.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</w:t>
      </w:r>
      <w:r w:rsidR="00960C6A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1902.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572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4. Данилкин А.А. Оленьи (Cervidae).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М.: ГЕОС, 1999</w:t>
      </w:r>
      <w:r w:rsidR="00960C6A" w:rsidRPr="00B051B9">
        <w:rPr>
          <w:sz w:val="22"/>
          <w:szCs w:val="24"/>
        </w:rPr>
        <w:t>. –</w:t>
      </w:r>
      <w:r w:rsidRPr="00B051B9">
        <w:rPr>
          <w:sz w:val="22"/>
          <w:szCs w:val="24"/>
        </w:rPr>
        <w:t xml:space="preserve"> 552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5. Филонов К. П. Лось.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М.: Лесная промышленность</w:t>
      </w:r>
      <w:r w:rsidR="00960C6A" w:rsidRPr="00B051B9">
        <w:rPr>
          <w:sz w:val="22"/>
          <w:szCs w:val="24"/>
        </w:rPr>
        <w:t xml:space="preserve">, </w:t>
      </w:r>
      <w:r w:rsidRPr="00B051B9">
        <w:rPr>
          <w:sz w:val="22"/>
          <w:szCs w:val="24"/>
        </w:rPr>
        <w:t xml:space="preserve">1983.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247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6. Теплов В.П., Теплова Е.Н.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Млекопитающие Печоро-Илычского заповедника. Труды Печоро-Илычского з-ка.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</w:t>
      </w:r>
      <w:r w:rsidR="00960C6A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1947. Вып. V.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3-84.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7. Карпович В.Н. Некоторые особенности движения численности животных в условиях заповедного режима</w:t>
      </w:r>
      <w:r w:rsidR="00960C6A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/ Производительность и продуктивность охотничьих угодий.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Киров</w:t>
      </w:r>
      <w:r w:rsidR="00960C6A" w:rsidRPr="00B051B9">
        <w:rPr>
          <w:sz w:val="22"/>
          <w:szCs w:val="24"/>
        </w:rPr>
        <w:t xml:space="preserve">, </w:t>
      </w:r>
      <w:r w:rsidRPr="00B051B9">
        <w:rPr>
          <w:sz w:val="22"/>
          <w:szCs w:val="24"/>
        </w:rPr>
        <w:t xml:space="preserve">1969. Ч. 1.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</w:t>
      </w:r>
      <w:r w:rsidR="00960C6A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196-199.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8. Заблоцкая Л.В. Опыт регулирования численности лося в Приокско-террасном зап-ке и окружающей его территории</w:t>
      </w:r>
      <w:r w:rsidR="00960C6A" w:rsidRPr="00B051B9">
        <w:rPr>
          <w:sz w:val="22"/>
          <w:szCs w:val="24"/>
        </w:rPr>
        <w:t xml:space="preserve"> /</w:t>
      </w:r>
      <w:r w:rsidRPr="00B051B9">
        <w:rPr>
          <w:sz w:val="22"/>
          <w:szCs w:val="24"/>
        </w:rPr>
        <w:t xml:space="preserve"> Биология и промысел лося.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М.: Россельхозиздат, 1964. Вып. 1.</w:t>
      </w:r>
      <w:r w:rsidR="00960C6A" w:rsidRPr="00B051B9">
        <w:rPr>
          <w:sz w:val="22"/>
          <w:szCs w:val="24"/>
        </w:rPr>
        <w:t xml:space="preserve"> –</w:t>
      </w:r>
      <w:r w:rsidRPr="00B051B9">
        <w:rPr>
          <w:sz w:val="22"/>
          <w:szCs w:val="24"/>
        </w:rPr>
        <w:t xml:space="preserve"> С. 156-174.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9. Глушков В. М. Лось в заказнике. Целесообразность данной формы хозяйствования /</w:t>
      </w:r>
      <w:r w:rsidR="00960C6A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Проблемы организации национальных парков и сети охраняемых природных территорий на русском Севере: тезисы докл.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Архангельск, 1988.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С. 42-44. 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10. Глушков, В. М.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Лось. Экология и управление популяциями</w:t>
      </w:r>
      <w:r w:rsidR="00960C6A" w:rsidRPr="00B051B9">
        <w:rPr>
          <w:sz w:val="22"/>
          <w:szCs w:val="24"/>
        </w:rPr>
        <w:t>. –</w:t>
      </w:r>
      <w:r w:rsidRPr="00B051B9">
        <w:rPr>
          <w:sz w:val="22"/>
          <w:szCs w:val="24"/>
        </w:rPr>
        <w:t xml:space="preserve"> Киров</w:t>
      </w:r>
      <w:r w:rsidR="00960C6A" w:rsidRPr="00B051B9">
        <w:rPr>
          <w:sz w:val="22"/>
          <w:szCs w:val="24"/>
        </w:rPr>
        <w:t>: ВНИИОЗ, РАСХН,</w:t>
      </w:r>
      <w:r w:rsidRPr="00B051B9">
        <w:rPr>
          <w:sz w:val="22"/>
          <w:szCs w:val="24"/>
        </w:rPr>
        <w:t xml:space="preserve"> 2001. – 317</w:t>
      </w:r>
      <w:r w:rsidR="00960C6A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с.</w:t>
      </w:r>
      <w:r w:rsidR="00D32BE6" w:rsidRPr="00B051B9">
        <w:rPr>
          <w:sz w:val="22"/>
          <w:szCs w:val="24"/>
        </w:rPr>
        <w:t xml:space="preserve"> 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11. Кнорре Е.П. Экология лося // Тр. Печоро-Илычского гос. зап-ка</w:t>
      </w:r>
      <w:r w:rsidR="00960C6A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1959. Вып. 7.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5-122.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12. Насимович А.А. Используемая лосем территория</w:t>
      </w:r>
      <w:r w:rsidR="00960C6A" w:rsidRPr="00B051B9">
        <w:rPr>
          <w:sz w:val="22"/>
          <w:szCs w:val="24"/>
        </w:rPr>
        <w:t xml:space="preserve"> /</w:t>
      </w:r>
      <w:r w:rsidRPr="00B051B9">
        <w:rPr>
          <w:sz w:val="22"/>
          <w:szCs w:val="24"/>
        </w:rPr>
        <w:t xml:space="preserve"> Биология и промысел лося.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М.:</w:t>
      </w:r>
      <w:r w:rsidR="00960C6A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Россельхозиздат, 1965. Вып. 2.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6-16.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13. Хелиорд.О. Летняя стратегия питания лосей // Третий международн. симпозиум по лосю. </w:t>
      </w:r>
      <w:r w:rsidR="00960C6A" w:rsidRPr="00B051B9">
        <w:rPr>
          <w:sz w:val="22"/>
          <w:szCs w:val="24"/>
        </w:rPr>
        <w:t xml:space="preserve">– Сыктывкар, </w:t>
      </w:r>
      <w:r w:rsidRPr="00B051B9">
        <w:rPr>
          <w:sz w:val="22"/>
          <w:szCs w:val="24"/>
        </w:rPr>
        <w:t xml:space="preserve">1990. </w:t>
      </w:r>
      <w:r w:rsidR="00960C6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32.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14. Глушков В.М. Экологические основы управления популяциями лося в России</w:t>
      </w:r>
      <w:r w:rsidR="00960C6A" w:rsidRPr="00B051B9">
        <w:rPr>
          <w:sz w:val="22"/>
          <w:szCs w:val="24"/>
        </w:rPr>
        <w:t>:</w:t>
      </w:r>
      <w:r w:rsidRPr="00B051B9">
        <w:rPr>
          <w:sz w:val="22"/>
          <w:szCs w:val="24"/>
        </w:rPr>
        <w:t xml:space="preserve"> </w:t>
      </w:r>
      <w:r w:rsidR="00960C6A" w:rsidRPr="00B051B9">
        <w:rPr>
          <w:sz w:val="22"/>
          <w:szCs w:val="24"/>
        </w:rPr>
        <w:t xml:space="preserve">автореферат </w:t>
      </w:r>
      <w:r w:rsidRPr="00B051B9">
        <w:rPr>
          <w:sz w:val="22"/>
          <w:szCs w:val="24"/>
        </w:rPr>
        <w:t>дисс. д.б.н.</w:t>
      </w:r>
      <w:r w:rsidR="00960C6A" w:rsidRPr="00B051B9">
        <w:rPr>
          <w:sz w:val="22"/>
          <w:szCs w:val="24"/>
        </w:rPr>
        <w:t xml:space="preserve"> –</w:t>
      </w:r>
      <w:r w:rsidRPr="00B051B9">
        <w:rPr>
          <w:sz w:val="22"/>
          <w:szCs w:val="24"/>
        </w:rPr>
        <w:t xml:space="preserve"> М. 2003</w:t>
      </w:r>
      <w:r w:rsidR="00960C6A" w:rsidRPr="00B051B9">
        <w:rPr>
          <w:sz w:val="22"/>
          <w:szCs w:val="24"/>
        </w:rPr>
        <w:t>. –</w:t>
      </w:r>
      <w:r w:rsidRPr="00B051B9">
        <w:rPr>
          <w:sz w:val="22"/>
          <w:szCs w:val="24"/>
        </w:rPr>
        <w:t xml:space="preserve"> 44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15</w:t>
      </w:r>
      <w:r w:rsidR="00CE0D62">
        <w:rPr>
          <w:sz w:val="22"/>
          <w:szCs w:val="24"/>
        </w:rPr>
        <w:t>. Глушков В.</w:t>
      </w:r>
      <w:r w:rsidRPr="00B051B9">
        <w:rPr>
          <w:sz w:val="22"/>
          <w:szCs w:val="24"/>
        </w:rPr>
        <w:t>М.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Охота как фактор дефицита энергии в организм</w:t>
      </w:r>
      <w:r w:rsidR="00A34DFA" w:rsidRPr="00B051B9">
        <w:rPr>
          <w:sz w:val="22"/>
          <w:szCs w:val="24"/>
        </w:rPr>
        <w:t xml:space="preserve">е лося // Вестник охотоведения, 2004. Т. 1. </w:t>
      </w:r>
      <w:r w:rsidRPr="00B051B9">
        <w:rPr>
          <w:sz w:val="22"/>
          <w:szCs w:val="24"/>
        </w:rPr>
        <w:t xml:space="preserve">№ 1 (янв.-апр.). – С. 18-35. 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16. Русаков О.С. Миграции лосей в северо-западных областях европейской части СССР</w:t>
      </w:r>
      <w:r w:rsidR="00A34DFA" w:rsidRPr="00B051B9">
        <w:rPr>
          <w:sz w:val="22"/>
          <w:szCs w:val="24"/>
        </w:rPr>
        <w:t xml:space="preserve"> /</w:t>
      </w:r>
      <w:r w:rsidRPr="00B051B9">
        <w:rPr>
          <w:sz w:val="22"/>
          <w:szCs w:val="24"/>
        </w:rPr>
        <w:t xml:space="preserve"> Охота-пушнина-дичь</w:t>
      </w:r>
      <w:r w:rsidR="00A34DFA" w:rsidRPr="00B051B9">
        <w:rPr>
          <w:sz w:val="22"/>
          <w:szCs w:val="24"/>
        </w:rPr>
        <w:t xml:space="preserve">. </w:t>
      </w:r>
      <w:r w:rsidRPr="00B051B9">
        <w:rPr>
          <w:sz w:val="22"/>
          <w:szCs w:val="24"/>
        </w:rPr>
        <w:t xml:space="preserve">Вып. 40-41.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Киров. 1973.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60-67.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17. Козловский А. Важная задача</w:t>
      </w:r>
      <w:r w:rsidR="00CE0D62">
        <w:rPr>
          <w:sz w:val="22"/>
          <w:szCs w:val="24"/>
        </w:rPr>
        <w:t xml:space="preserve"> // Охота и охот. хоз-во, </w:t>
      </w:r>
      <w:r w:rsidRPr="00B051B9">
        <w:rPr>
          <w:sz w:val="22"/>
          <w:szCs w:val="24"/>
        </w:rPr>
        <w:t xml:space="preserve">1967. №9. </w:t>
      </w:r>
      <w:r w:rsidR="00CE0D62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17.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18. Рожков Ю.И., Проняев А.В., Пискунов О.Д.,Овсюкова Н.Э., Давыдов А.В., Рожков Л.В. Лось. Популяционно-биологический анализ лицензионной информации.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</w:t>
      </w:r>
      <w:r w:rsidR="00A34DFA" w:rsidRPr="00B051B9">
        <w:rPr>
          <w:sz w:val="22"/>
          <w:szCs w:val="24"/>
        </w:rPr>
        <w:t>:</w:t>
      </w:r>
      <w:r w:rsidRPr="00B051B9">
        <w:rPr>
          <w:sz w:val="22"/>
          <w:szCs w:val="24"/>
        </w:rPr>
        <w:t xml:space="preserve"> Изд-во ГУ «Центрохотконтроль», 2001</w:t>
      </w:r>
      <w:r w:rsidR="00A34DFA" w:rsidRPr="00B051B9">
        <w:rPr>
          <w:sz w:val="22"/>
          <w:szCs w:val="24"/>
        </w:rPr>
        <w:t>. –</w:t>
      </w:r>
      <w:r w:rsidRPr="00B051B9">
        <w:rPr>
          <w:sz w:val="22"/>
          <w:szCs w:val="24"/>
        </w:rPr>
        <w:t xml:space="preserve"> 263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19. Рожков Ю.И., Проняев А.В., Давыдов А.В., Холодова М.В., Сипко Т.П. Лось. Популяционная биология и микроэволюция.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М.: КМК</w:t>
      </w:r>
      <w:r w:rsidR="00A34DFA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2009.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520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20. Вернадский В. И. Биохимические очерки. </w:t>
      </w:r>
      <w:r w:rsidR="00A34DFA" w:rsidRPr="00B051B9">
        <w:rPr>
          <w:sz w:val="22"/>
          <w:szCs w:val="24"/>
        </w:rPr>
        <w:t>– М.-Л.</w:t>
      </w:r>
      <w:r w:rsidRPr="00B051B9">
        <w:rPr>
          <w:sz w:val="22"/>
          <w:szCs w:val="24"/>
        </w:rPr>
        <w:t xml:space="preserve">: Изд-во АН СССР, 1940.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249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21. Тютиков С.Ф. Дикие копытные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–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биогеохимические индикаторы</w:t>
      </w:r>
      <w:r w:rsidR="00AE0F8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// Мат. междунар. научно-практ. конф. «Биогеохимия элементов и соединений токсикантов в субстратной и пищевой цепях агро- и аквальных систем» </w:t>
      </w:r>
      <w:r w:rsidR="00A34DFA" w:rsidRPr="00B051B9">
        <w:rPr>
          <w:sz w:val="22"/>
          <w:szCs w:val="24"/>
        </w:rPr>
        <w:t xml:space="preserve">(Тюмень, 2007). –Тюмень: ТГСХА, </w:t>
      </w:r>
      <w:r w:rsidRPr="00B051B9">
        <w:rPr>
          <w:sz w:val="22"/>
          <w:szCs w:val="24"/>
        </w:rPr>
        <w:t xml:space="preserve">2007.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</w:t>
      </w:r>
      <w:r w:rsidR="00A34DFA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147-150.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22. Белоусов В.И. Опыт обследования соболиного промысла и охоты в Чердынском и Верхне-Т</w:t>
      </w:r>
      <w:r w:rsidR="00A34DFA" w:rsidRPr="00B051B9">
        <w:rPr>
          <w:sz w:val="22"/>
          <w:szCs w:val="24"/>
        </w:rPr>
        <w:t xml:space="preserve">урском уездах Пермской губернии / </w:t>
      </w:r>
      <w:r w:rsidRPr="00B051B9">
        <w:rPr>
          <w:sz w:val="22"/>
          <w:szCs w:val="24"/>
        </w:rPr>
        <w:t>Материалы к познанию русского охотничьего дела</w:t>
      </w:r>
      <w:r w:rsidR="00A34DFA" w:rsidRPr="00B051B9">
        <w:rPr>
          <w:sz w:val="22"/>
          <w:szCs w:val="24"/>
        </w:rPr>
        <w:t>, 1915.</w:t>
      </w:r>
      <w:r w:rsidRPr="00B051B9">
        <w:rPr>
          <w:sz w:val="22"/>
          <w:szCs w:val="24"/>
        </w:rPr>
        <w:t xml:space="preserve"> </w:t>
      </w:r>
      <w:r w:rsidR="00A34DFA" w:rsidRPr="00B051B9">
        <w:rPr>
          <w:sz w:val="22"/>
          <w:szCs w:val="24"/>
        </w:rPr>
        <w:t>В</w:t>
      </w:r>
      <w:r w:rsidRPr="00B051B9">
        <w:rPr>
          <w:sz w:val="22"/>
          <w:szCs w:val="24"/>
        </w:rPr>
        <w:t xml:space="preserve">ып. 7. </w:t>
      </w:r>
      <w:r w:rsidR="00A34DFA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78-83.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23. Язан Ю.П. Биологические особенности и пути хозяйственного освоения популяции мигрирующих лосей печорской тайги</w:t>
      </w:r>
      <w:r w:rsidR="00A34DFA" w:rsidRPr="00B051B9">
        <w:rPr>
          <w:sz w:val="22"/>
          <w:szCs w:val="24"/>
        </w:rPr>
        <w:t xml:space="preserve"> /</w:t>
      </w:r>
      <w:r w:rsidRPr="00B051B9">
        <w:rPr>
          <w:sz w:val="22"/>
          <w:szCs w:val="24"/>
        </w:rPr>
        <w:t xml:space="preserve"> Тр. Печоро-Илычского гос. зап-ка</w:t>
      </w:r>
      <w:r w:rsidR="00A34DFA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1961. Вып. 9.</w:t>
      </w:r>
      <w:r w:rsidR="00AE0F89" w:rsidRPr="00B051B9">
        <w:rPr>
          <w:sz w:val="22"/>
          <w:szCs w:val="24"/>
        </w:rPr>
        <w:t xml:space="preserve"> –</w:t>
      </w:r>
      <w:r w:rsidRPr="00B051B9">
        <w:rPr>
          <w:sz w:val="22"/>
          <w:szCs w:val="24"/>
        </w:rPr>
        <w:t xml:space="preserve"> С. 115-199.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24. Душин А.И. Птицы и промысловые млекопитающие Кайского района Кировского края</w:t>
      </w:r>
      <w:r w:rsidR="00AE0F89" w:rsidRPr="00B051B9">
        <w:rPr>
          <w:sz w:val="22"/>
          <w:szCs w:val="24"/>
        </w:rPr>
        <w:t xml:space="preserve"> /</w:t>
      </w:r>
      <w:r w:rsidRPr="00B051B9">
        <w:rPr>
          <w:sz w:val="22"/>
          <w:szCs w:val="24"/>
        </w:rPr>
        <w:t xml:space="preserve"> Уч. записки Горьковского </w:t>
      </w:r>
      <w:r w:rsidR="00AE0F89" w:rsidRPr="00B051B9">
        <w:rPr>
          <w:sz w:val="22"/>
          <w:szCs w:val="24"/>
        </w:rPr>
        <w:t>г</w:t>
      </w:r>
      <w:r w:rsidRPr="00B051B9">
        <w:rPr>
          <w:sz w:val="22"/>
          <w:szCs w:val="24"/>
        </w:rPr>
        <w:t>ос. ун-та</w:t>
      </w:r>
      <w:r w:rsidR="00AE0F89" w:rsidRPr="00B051B9">
        <w:rPr>
          <w:sz w:val="22"/>
          <w:szCs w:val="24"/>
        </w:rPr>
        <w:t>.</w:t>
      </w:r>
      <w:r w:rsidRPr="00B051B9">
        <w:rPr>
          <w:sz w:val="22"/>
          <w:szCs w:val="24"/>
        </w:rPr>
        <w:t xml:space="preserve"> </w:t>
      </w:r>
      <w:r w:rsidR="00A503BD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Горький</w:t>
      </w:r>
      <w:r w:rsidR="00AE0F89" w:rsidRPr="00B051B9">
        <w:rPr>
          <w:sz w:val="22"/>
          <w:szCs w:val="24"/>
        </w:rPr>
        <w:t>: Горьковское изд-во</w:t>
      </w:r>
      <w:r w:rsidRPr="00B051B9">
        <w:rPr>
          <w:sz w:val="22"/>
          <w:szCs w:val="24"/>
        </w:rPr>
        <w:t>, 1935.</w:t>
      </w:r>
      <w:r w:rsidR="00A503BD" w:rsidRPr="00A503BD">
        <w:rPr>
          <w:sz w:val="22"/>
          <w:szCs w:val="24"/>
        </w:rPr>
        <w:t xml:space="preserve"> </w:t>
      </w:r>
      <w:r w:rsidR="00A503BD" w:rsidRPr="00B051B9">
        <w:rPr>
          <w:sz w:val="22"/>
          <w:szCs w:val="24"/>
        </w:rPr>
        <w:t>Вып</w:t>
      </w:r>
      <w:r w:rsidR="00A503BD">
        <w:rPr>
          <w:sz w:val="22"/>
          <w:szCs w:val="24"/>
        </w:rPr>
        <w:t>. 4.</w:t>
      </w:r>
      <w:r w:rsidRPr="00B051B9">
        <w:rPr>
          <w:sz w:val="22"/>
          <w:szCs w:val="24"/>
        </w:rPr>
        <w:t xml:space="preserve">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19-58.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25. Жирнов Л.В. Миграции</w:t>
      </w:r>
      <w:r w:rsidR="00AE0F89" w:rsidRPr="00B051B9">
        <w:rPr>
          <w:sz w:val="22"/>
          <w:szCs w:val="24"/>
        </w:rPr>
        <w:t xml:space="preserve"> лосей в европейской части СССР</w:t>
      </w:r>
      <w:r w:rsidRPr="00B051B9">
        <w:rPr>
          <w:sz w:val="22"/>
          <w:szCs w:val="24"/>
        </w:rPr>
        <w:t xml:space="preserve"> </w:t>
      </w:r>
      <w:r w:rsidR="00AE0F89" w:rsidRPr="00B051B9">
        <w:rPr>
          <w:sz w:val="22"/>
          <w:szCs w:val="24"/>
        </w:rPr>
        <w:t xml:space="preserve">/ </w:t>
      </w:r>
      <w:r w:rsidRPr="00B051B9">
        <w:rPr>
          <w:sz w:val="22"/>
          <w:szCs w:val="24"/>
        </w:rPr>
        <w:t xml:space="preserve">Биология и промысел лося.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</w:t>
      </w:r>
      <w:r w:rsidR="00AE0F89" w:rsidRPr="00B051B9">
        <w:rPr>
          <w:sz w:val="22"/>
          <w:szCs w:val="24"/>
        </w:rPr>
        <w:t>:</w:t>
      </w:r>
      <w:r w:rsidRPr="00B051B9">
        <w:rPr>
          <w:sz w:val="22"/>
          <w:szCs w:val="24"/>
        </w:rPr>
        <w:t xml:space="preserve"> Россельхозиздат, 1967. Вып. 3.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80-104.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26. Глушков В.М. Влияние рубок леса на кормовые свойства угодий для лося в подзоне южной тайги</w:t>
      </w:r>
      <w:r w:rsidR="00AE0F8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/ Влияние хозяйственной деятельности человека на популяции охотничь</w:t>
      </w:r>
      <w:r w:rsidR="00AE0F89" w:rsidRPr="00B051B9">
        <w:rPr>
          <w:sz w:val="22"/>
          <w:szCs w:val="24"/>
        </w:rPr>
        <w:t>их животных и среду их обитания:</w:t>
      </w:r>
      <w:r w:rsidRPr="00B051B9">
        <w:rPr>
          <w:sz w:val="22"/>
          <w:szCs w:val="24"/>
        </w:rPr>
        <w:t xml:space="preserve"> </w:t>
      </w:r>
      <w:r w:rsidR="00AE0F89" w:rsidRPr="00B051B9">
        <w:rPr>
          <w:sz w:val="22"/>
          <w:szCs w:val="24"/>
        </w:rPr>
        <w:t>м</w:t>
      </w:r>
      <w:r w:rsidRPr="00B051B9">
        <w:rPr>
          <w:sz w:val="22"/>
          <w:szCs w:val="24"/>
        </w:rPr>
        <w:t>атериалы к научной конф</w:t>
      </w:r>
      <w:r w:rsidR="00AE0F89" w:rsidRPr="00B051B9">
        <w:rPr>
          <w:sz w:val="22"/>
          <w:szCs w:val="24"/>
        </w:rPr>
        <w:t>.</w:t>
      </w:r>
      <w:r w:rsidRPr="00B051B9">
        <w:rPr>
          <w:sz w:val="22"/>
          <w:szCs w:val="24"/>
        </w:rPr>
        <w:t xml:space="preserve"> 14-16 мая 1980 г. В 2</w:t>
      </w:r>
      <w:r w:rsidR="00AE0F89" w:rsidRPr="00B051B9">
        <w:rPr>
          <w:sz w:val="22"/>
          <w:szCs w:val="24"/>
        </w:rPr>
        <w:t>-</w:t>
      </w:r>
      <w:r w:rsidRPr="00B051B9">
        <w:rPr>
          <w:sz w:val="22"/>
          <w:szCs w:val="24"/>
        </w:rPr>
        <w:t xml:space="preserve">х томах. Т. 1.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Киров, 1980.</w:t>
      </w:r>
      <w:r w:rsidR="00AE0F89" w:rsidRPr="00B051B9">
        <w:rPr>
          <w:sz w:val="22"/>
          <w:szCs w:val="24"/>
        </w:rPr>
        <w:t xml:space="preserve"> –</w:t>
      </w:r>
      <w:r w:rsidRPr="00B051B9">
        <w:rPr>
          <w:sz w:val="22"/>
          <w:szCs w:val="24"/>
        </w:rPr>
        <w:t xml:space="preserve"> С. 76-77.</w:t>
      </w:r>
    </w:p>
    <w:p w:rsidR="00943DB7" w:rsidRPr="00B051B9" w:rsidRDefault="00F06671" w:rsidP="00A477B4">
      <w:pPr>
        <w:rPr>
          <w:sz w:val="22"/>
          <w:szCs w:val="24"/>
          <w:lang w:val="en-US"/>
        </w:rPr>
      </w:pPr>
      <w:r w:rsidRPr="00B051B9">
        <w:rPr>
          <w:sz w:val="22"/>
          <w:szCs w:val="24"/>
        </w:rPr>
        <w:t>27. Глушков В. М. Влияние лесохозяйственной деятельности на кормовые свойства угодий и сезонное размещение лосей</w:t>
      </w:r>
      <w:r w:rsidR="00AE0F8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/ Влияние антропогенной трансформации ландшафта на население наземных позвоночных животных.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М., 1987. Ч</w:t>
      </w:r>
      <w:r w:rsidRPr="00B051B9">
        <w:rPr>
          <w:sz w:val="22"/>
          <w:szCs w:val="24"/>
          <w:lang w:val="en-US"/>
        </w:rPr>
        <w:t xml:space="preserve">. 1. </w:t>
      </w:r>
      <w:r w:rsidR="00AE0F89" w:rsidRPr="00B051B9">
        <w:rPr>
          <w:sz w:val="22"/>
          <w:szCs w:val="24"/>
          <w:lang w:val="en-US"/>
        </w:rPr>
        <w:t xml:space="preserve">– </w:t>
      </w:r>
      <w:r w:rsidRPr="00B051B9">
        <w:rPr>
          <w:sz w:val="22"/>
          <w:szCs w:val="24"/>
        </w:rPr>
        <w:t>С</w:t>
      </w:r>
      <w:r w:rsidRPr="00B051B9">
        <w:rPr>
          <w:sz w:val="22"/>
          <w:szCs w:val="24"/>
          <w:lang w:val="en-US"/>
        </w:rPr>
        <w:t>. 164-166.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  <w:lang w:val="en-US"/>
        </w:rPr>
        <w:t>27</w:t>
      </w:r>
      <w:r w:rsidRPr="00B051B9">
        <w:rPr>
          <w:sz w:val="22"/>
          <w:szCs w:val="24"/>
        </w:rPr>
        <w:t>а</w:t>
      </w:r>
      <w:r w:rsidRPr="00B051B9">
        <w:rPr>
          <w:sz w:val="22"/>
          <w:szCs w:val="24"/>
          <w:lang w:val="en-US"/>
        </w:rPr>
        <w:t>.</w:t>
      </w:r>
      <w:r w:rsidR="00AE0F89" w:rsidRPr="00B051B9">
        <w:rPr>
          <w:sz w:val="22"/>
          <w:szCs w:val="24"/>
          <w:lang w:val="en-US"/>
        </w:rPr>
        <w:t xml:space="preserve"> </w:t>
      </w:r>
      <w:r w:rsidRPr="00B051B9">
        <w:rPr>
          <w:sz w:val="22"/>
          <w:szCs w:val="24"/>
          <w:lang w:val="en-US"/>
        </w:rPr>
        <w:t xml:space="preserve">Renecker L., Hudson R. Ecological metabolism of moose in aspen-dominated boreal forests, central Alberta // </w:t>
      </w:r>
      <w:r w:rsidR="00AE0F89" w:rsidRPr="00B051B9">
        <w:rPr>
          <w:sz w:val="22"/>
          <w:szCs w:val="24"/>
          <w:lang w:val="en-US"/>
        </w:rPr>
        <w:t>«</w:t>
      </w:r>
      <w:r w:rsidRPr="00B051B9">
        <w:rPr>
          <w:sz w:val="22"/>
          <w:szCs w:val="24"/>
          <w:lang w:val="en-US"/>
        </w:rPr>
        <w:t>Can.</w:t>
      </w:r>
      <w:r w:rsidR="00AE0F89" w:rsidRPr="00B051B9">
        <w:rPr>
          <w:sz w:val="22"/>
          <w:szCs w:val="24"/>
          <w:lang w:val="en-US"/>
        </w:rPr>
        <w:t xml:space="preserve"> </w:t>
      </w:r>
      <w:r w:rsidRPr="00B051B9">
        <w:rPr>
          <w:sz w:val="22"/>
          <w:szCs w:val="24"/>
          <w:lang w:val="en-US"/>
        </w:rPr>
        <w:t>J.</w:t>
      </w:r>
      <w:r w:rsidR="00AE0F89" w:rsidRPr="00B051B9">
        <w:rPr>
          <w:sz w:val="22"/>
          <w:szCs w:val="24"/>
          <w:lang w:val="en-US"/>
        </w:rPr>
        <w:t xml:space="preserve"> </w:t>
      </w:r>
      <w:r w:rsidRPr="00B051B9">
        <w:rPr>
          <w:sz w:val="22"/>
          <w:szCs w:val="24"/>
          <w:lang w:val="en-US"/>
        </w:rPr>
        <w:t>Zool</w:t>
      </w:r>
      <w:r w:rsidR="00AE0F89" w:rsidRPr="00B051B9">
        <w:rPr>
          <w:sz w:val="22"/>
          <w:szCs w:val="24"/>
          <w:lang w:val="en-US"/>
        </w:rPr>
        <w:t>.»,</w:t>
      </w:r>
      <w:r w:rsidRPr="00B051B9">
        <w:rPr>
          <w:sz w:val="22"/>
          <w:szCs w:val="24"/>
          <w:lang w:val="en-US"/>
        </w:rPr>
        <w:t xml:space="preserve"> </w:t>
      </w:r>
      <w:r w:rsidR="00AE0F89" w:rsidRPr="00B051B9">
        <w:rPr>
          <w:sz w:val="22"/>
          <w:szCs w:val="24"/>
          <w:lang w:val="en-US"/>
        </w:rPr>
        <w:t xml:space="preserve">1989. </w:t>
      </w:r>
      <w:r w:rsidR="00AE0F89" w:rsidRPr="00B051B9">
        <w:rPr>
          <w:sz w:val="22"/>
          <w:szCs w:val="24"/>
        </w:rPr>
        <w:t>67. № 8</w:t>
      </w:r>
      <w:r w:rsidRPr="00B051B9">
        <w:rPr>
          <w:sz w:val="22"/>
          <w:szCs w:val="24"/>
        </w:rPr>
        <w:t xml:space="preserve">. </w:t>
      </w:r>
      <w:r w:rsidR="00AE0F89" w:rsidRPr="00B051B9">
        <w:rPr>
          <w:sz w:val="22"/>
          <w:szCs w:val="24"/>
        </w:rPr>
        <w:t xml:space="preserve">– </w:t>
      </w:r>
      <w:r w:rsidR="00AE0F89" w:rsidRPr="00B051B9">
        <w:rPr>
          <w:sz w:val="22"/>
          <w:szCs w:val="24"/>
          <w:lang w:val="en-US"/>
        </w:rPr>
        <w:t>P</w:t>
      </w:r>
      <w:r w:rsidRPr="00B051B9">
        <w:rPr>
          <w:sz w:val="22"/>
          <w:szCs w:val="24"/>
        </w:rPr>
        <w:t xml:space="preserve">р.1923-1928. 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28. Глушков В. М.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Лось вятских лесов</w:t>
      </w:r>
      <w:r w:rsidR="00AE0F89" w:rsidRPr="00B051B9">
        <w:rPr>
          <w:sz w:val="22"/>
          <w:szCs w:val="24"/>
        </w:rPr>
        <w:t xml:space="preserve"> //</w:t>
      </w:r>
      <w:r w:rsidRPr="00B051B9">
        <w:rPr>
          <w:sz w:val="22"/>
          <w:szCs w:val="24"/>
        </w:rPr>
        <w:t xml:space="preserve"> Охота и охотничье хозяйство, 1982</w:t>
      </w:r>
      <w:r w:rsidR="00AE0F89" w:rsidRPr="00B051B9">
        <w:rPr>
          <w:sz w:val="22"/>
          <w:szCs w:val="24"/>
        </w:rPr>
        <w:t>.</w:t>
      </w:r>
      <w:r w:rsidRPr="00B051B9">
        <w:rPr>
          <w:sz w:val="22"/>
          <w:szCs w:val="24"/>
        </w:rPr>
        <w:t xml:space="preserve"> №1.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16-18.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lastRenderedPageBreak/>
        <w:t xml:space="preserve">29. Семенов-Тян-Шанский О.И. Лось на Кольском полуострове // Тр. Лапландского гос. зап-ка, 1948. Вып. 2.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91-162.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30. Заблоцкая Л.В. Экологическое значение для копытных животн</w:t>
      </w:r>
      <w:r w:rsidR="00AE0F89" w:rsidRPr="00B051B9">
        <w:rPr>
          <w:sz w:val="22"/>
          <w:szCs w:val="24"/>
        </w:rPr>
        <w:t xml:space="preserve">ых долин широтного течения рек / </w:t>
      </w:r>
      <w:r w:rsidRPr="00B051B9">
        <w:rPr>
          <w:sz w:val="22"/>
          <w:szCs w:val="24"/>
        </w:rPr>
        <w:t xml:space="preserve">Копытные фауны СССР. </w:t>
      </w:r>
      <w:r w:rsidR="00AE0F8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М.: Наука, 1975. </w:t>
      </w:r>
      <w:r w:rsidR="00AE0F89" w:rsidRPr="00B051B9">
        <w:rPr>
          <w:sz w:val="22"/>
          <w:szCs w:val="24"/>
        </w:rPr>
        <w:t>– С. 171-172.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31. Кнорре Е.П. Сезонные особенности в кормовом</w:t>
      </w:r>
      <w:r w:rsidR="00AE0F89" w:rsidRPr="00B051B9">
        <w:rPr>
          <w:sz w:val="22"/>
          <w:szCs w:val="24"/>
        </w:rPr>
        <w:t xml:space="preserve"> режиме лосей печорской тайги /</w:t>
      </w:r>
      <w:r w:rsidRPr="00B051B9">
        <w:rPr>
          <w:sz w:val="22"/>
          <w:szCs w:val="24"/>
        </w:rPr>
        <w:t xml:space="preserve"> Сообщ. Ин-та </w:t>
      </w:r>
      <w:r w:rsidR="00AE0F89" w:rsidRPr="00B051B9">
        <w:rPr>
          <w:sz w:val="22"/>
          <w:szCs w:val="24"/>
        </w:rPr>
        <w:t>л</w:t>
      </w:r>
      <w:r w:rsidRPr="00B051B9">
        <w:rPr>
          <w:sz w:val="22"/>
          <w:szCs w:val="24"/>
        </w:rPr>
        <w:t>еса АН СССР</w:t>
      </w:r>
      <w:r w:rsidR="00B051B9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1959. Вып.</w:t>
      </w:r>
      <w:r w:rsidR="00B051B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 xml:space="preserve">13.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70-73.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32. Зарипов Р. З., Знаменский В.А. Численность, размещение и перспектива использования лосиного поголовья в ТАССР</w:t>
      </w:r>
      <w:r w:rsidR="00B051B9" w:rsidRPr="00B051B9">
        <w:rPr>
          <w:sz w:val="22"/>
          <w:szCs w:val="24"/>
        </w:rPr>
        <w:t xml:space="preserve"> / </w:t>
      </w:r>
      <w:r w:rsidRPr="00B051B9">
        <w:rPr>
          <w:sz w:val="22"/>
          <w:szCs w:val="24"/>
        </w:rPr>
        <w:t>Природные ресурсы Волжско-Камского края. Животный мир.</w:t>
      </w:r>
      <w:r w:rsidR="00B051B9" w:rsidRPr="00B051B9">
        <w:rPr>
          <w:sz w:val="22"/>
          <w:szCs w:val="24"/>
        </w:rPr>
        <w:t xml:space="preserve"> – Изд-во</w:t>
      </w:r>
      <w:r w:rsidRPr="00B051B9">
        <w:rPr>
          <w:sz w:val="22"/>
          <w:szCs w:val="24"/>
        </w:rPr>
        <w:t xml:space="preserve"> АН СССР, 1963.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16-29.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33. Язан Ю.П., Глушков В.М. Пов</w:t>
      </w:r>
      <w:r w:rsidR="00B051B9" w:rsidRPr="00B051B9">
        <w:rPr>
          <w:sz w:val="22"/>
          <w:szCs w:val="24"/>
        </w:rPr>
        <w:t>едение лосей в снежный период /</w:t>
      </w:r>
      <w:r w:rsidRPr="00B051B9">
        <w:rPr>
          <w:sz w:val="22"/>
          <w:szCs w:val="24"/>
        </w:rPr>
        <w:t xml:space="preserve"> Сб. научно-технической информации ВНИИОЗ «Охота, пушнина, дичь». Вып. 40-41.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Киров, 1973.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67-72.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34. Язан Ю.П., Глушков В.М. Поведение лосей // Охота и охотничье хозяйство, 1977. </w:t>
      </w:r>
      <w:r w:rsidR="00B051B9" w:rsidRPr="00B051B9">
        <w:rPr>
          <w:sz w:val="22"/>
          <w:szCs w:val="24"/>
        </w:rPr>
        <w:t xml:space="preserve">№4. – </w:t>
      </w:r>
      <w:r w:rsidRPr="00B051B9">
        <w:rPr>
          <w:sz w:val="22"/>
          <w:szCs w:val="24"/>
        </w:rPr>
        <w:t>С. 14-15.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35. Гордиюк Н.М. Миграции южноуральских лосей // Охота и охотн. хоз-во</w:t>
      </w:r>
      <w:r w:rsidR="00B051B9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1982. №4.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</w:t>
      </w:r>
      <w:r w:rsidR="00B051B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12-14.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35а. Зайончковская Ж.А., Мкртчян Н.В., Тюрюканова Е.В., Флоринская Ю.Ф. Миграция // Население России 2009. Семнадцатый ежегодный демограф. доклад</w:t>
      </w:r>
      <w:r w:rsidR="00B051B9" w:rsidRPr="00B051B9">
        <w:rPr>
          <w:sz w:val="22"/>
          <w:szCs w:val="24"/>
        </w:rPr>
        <w:t xml:space="preserve"> / Отв. ред. А.Г. Вишневский</w:t>
      </w:r>
      <w:r w:rsidRPr="00B051B9">
        <w:rPr>
          <w:sz w:val="22"/>
          <w:szCs w:val="24"/>
        </w:rPr>
        <w:t>. – М.: Изд. дом В</w:t>
      </w:r>
      <w:r w:rsidR="00B051B9" w:rsidRPr="00B051B9">
        <w:rPr>
          <w:sz w:val="22"/>
          <w:szCs w:val="24"/>
        </w:rPr>
        <w:t>ШЭ</w:t>
      </w:r>
      <w:r w:rsidRPr="00B051B9">
        <w:rPr>
          <w:sz w:val="22"/>
          <w:szCs w:val="24"/>
        </w:rPr>
        <w:t xml:space="preserve">, 2011.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251</w:t>
      </w:r>
      <w:r w:rsidR="00B051B9" w:rsidRPr="00B051B9">
        <w:rPr>
          <w:sz w:val="22"/>
          <w:szCs w:val="24"/>
        </w:rPr>
        <w:t>-</w:t>
      </w:r>
      <w:r w:rsidRPr="00B051B9">
        <w:rPr>
          <w:sz w:val="22"/>
          <w:szCs w:val="24"/>
        </w:rPr>
        <w:t xml:space="preserve">294. 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36. Погода в 243 странах мира. URL: // http://www.rp5.ru</w:t>
      </w:r>
      <w:r w:rsidR="00D32BE6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(дата обращения: 28. 06. 2019).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>37. Глушков В.М., Граков Н.Н. Теория динамики численности, концепция цикличности и реальность идеи управления популяциями лося</w:t>
      </w:r>
      <w:r w:rsidR="00B051B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//</w:t>
      </w:r>
      <w:r w:rsidR="00B051B9" w:rsidRPr="00B051B9">
        <w:rPr>
          <w:sz w:val="22"/>
          <w:szCs w:val="24"/>
        </w:rPr>
        <w:t xml:space="preserve"> </w:t>
      </w:r>
      <w:r w:rsidRPr="00B051B9">
        <w:rPr>
          <w:sz w:val="22"/>
          <w:szCs w:val="24"/>
        </w:rPr>
        <w:t>Управление популяциями диких копытных животных: Сб. научн. трудов</w:t>
      </w:r>
      <w:r w:rsidR="00B051B9" w:rsidRPr="00B051B9">
        <w:rPr>
          <w:sz w:val="22"/>
          <w:szCs w:val="24"/>
        </w:rPr>
        <w:t xml:space="preserve">. – </w:t>
      </w:r>
      <w:r w:rsidRPr="00B051B9">
        <w:rPr>
          <w:sz w:val="22"/>
          <w:szCs w:val="24"/>
        </w:rPr>
        <w:t>Киров</w:t>
      </w:r>
      <w:r w:rsidR="00B051B9" w:rsidRPr="00B051B9">
        <w:rPr>
          <w:sz w:val="22"/>
          <w:szCs w:val="24"/>
        </w:rPr>
        <w:t>: ВНИИОЗ</w:t>
      </w:r>
      <w:r w:rsidRPr="00B051B9">
        <w:rPr>
          <w:sz w:val="22"/>
          <w:szCs w:val="24"/>
        </w:rPr>
        <w:t xml:space="preserve">, 1989.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С. 14-35.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38. Ермаков В.В, Тютиков С.Ф. Геохимическая экология животных.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М.: Наука, 2008.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315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39. Наумов Н.П. Экология животных.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М.</w:t>
      </w:r>
      <w:r w:rsidR="00B051B9" w:rsidRPr="00B051B9">
        <w:rPr>
          <w:sz w:val="22"/>
          <w:szCs w:val="24"/>
        </w:rPr>
        <w:t>,</w:t>
      </w:r>
      <w:r w:rsidRPr="00B051B9">
        <w:rPr>
          <w:sz w:val="22"/>
          <w:szCs w:val="24"/>
        </w:rPr>
        <w:t xml:space="preserve"> 1963.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617 с.</w:t>
      </w:r>
    </w:p>
    <w:p w:rsidR="00943DB7" w:rsidRPr="00B051B9" w:rsidRDefault="00F06671" w:rsidP="00A477B4">
      <w:pPr>
        <w:rPr>
          <w:sz w:val="22"/>
          <w:szCs w:val="24"/>
        </w:rPr>
      </w:pPr>
      <w:r w:rsidRPr="00B051B9">
        <w:rPr>
          <w:sz w:val="22"/>
          <w:szCs w:val="24"/>
        </w:rPr>
        <w:t xml:space="preserve">39а. Коли Г. Анализ популяций позвоночных.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 xml:space="preserve">М.: Мир, 1979. </w:t>
      </w:r>
      <w:r w:rsidR="00B051B9" w:rsidRPr="00B051B9">
        <w:rPr>
          <w:sz w:val="22"/>
          <w:szCs w:val="24"/>
        </w:rPr>
        <w:t xml:space="preserve">– </w:t>
      </w:r>
      <w:r w:rsidRPr="00B051B9">
        <w:rPr>
          <w:sz w:val="22"/>
          <w:szCs w:val="24"/>
        </w:rPr>
        <w:t>362 с.</w:t>
      </w:r>
    </w:p>
    <w:p w:rsidR="00943DB7" w:rsidRPr="00B051B9" w:rsidRDefault="00B051B9" w:rsidP="00A477B4">
      <w:pPr>
        <w:rPr>
          <w:sz w:val="22"/>
          <w:szCs w:val="24"/>
          <w:lang w:val="en-US"/>
        </w:rPr>
      </w:pPr>
      <w:r w:rsidRPr="00B051B9">
        <w:rPr>
          <w:sz w:val="22"/>
          <w:szCs w:val="24"/>
        </w:rPr>
        <w:t xml:space="preserve">40. </w:t>
      </w:r>
      <w:r w:rsidR="00F06671" w:rsidRPr="00B051B9">
        <w:rPr>
          <w:sz w:val="22"/>
          <w:szCs w:val="24"/>
        </w:rPr>
        <w:t xml:space="preserve">Материалы оценки воздействия на окружающую среду добычи охотничьих ресурсов, устанавливаемых на предстоящий сезон охоты 2019-2020 годов на территории Республики Коми. </w:t>
      </w:r>
      <w:r w:rsidR="00F06671" w:rsidRPr="00B051B9">
        <w:rPr>
          <w:sz w:val="22"/>
          <w:szCs w:val="24"/>
          <w:lang w:val="en-US"/>
        </w:rPr>
        <w:t>URL:// http://kojgorodok.ru/. (</w:t>
      </w:r>
      <w:r w:rsidR="00F06671" w:rsidRPr="00B051B9">
        <w:rPr>
          <w:sz w:val="22"/>
          <w:szCs w:val="24"/>
        </w:rPr>
        <w:t>дата</w:t>
      </w:r>
      <w:r w:rsidR="00F06671" w:rsidRPr="00B051B9">
        <w:rPr>
          <w:sz w:val="22"/>
          <w:szCs w:val="24"/>
          <w:lang w:val="en-US"/>
        </w:rPr>
        <w:t xml:space="preserve"> </w:t>
      </w:r>
      <w:r w:rsidR="00F06671" w:rsidRPr="00B051B9">
        <w:rPr>
          <w:sz w:val="22"/>
          <w:szCs w:val="24"/>
        </w:rPr>
        <w:t>обращения</w:t>
      </w:r>
      <w:r w:rsidR="00C065B7">
        <w:rPr>
          <w:sz w:val="22"/>
          <w:szCs w:val="24"/>
          <w:lang w:val="en-US"/>
        </w:rPr>
        <w:t>: 25.08.</w:t>
      </w:r>
      <w:r w:rsidR="00F06671" w:rsidRPr="00B051B9">
        <w:rPr>
          <w:sz w:val="22"/>
          <w:szCs w:val="24"/>
          <w:lang w:val="en-US"/>
        </w:rPr>
        <w:t>2019).</w:t>
      </w:r>
    </w:p>
    <w:p w:rsidR="00943DB7" w:rsidRPr="00842A91" w:rsidRDefault="00943DB7" w:rsidP="00A477B4">
      <w:pPr>
        <w:rPr>
          <w:szCs w:val="24"/>
          <w:lang w:val="en-US"/>
        </w:rPr>
      </w:pPr>
    </w:p>
    <w:p w:rsidR="00943DB7" w:rsidRPr="00594718" w:rsidRDefault="00594718" w:rsidP="00594718">
      <w:pPr>
        <w:jc w:val="center"/>
        <w:rPr>
          <w:b/>
          <w:szCs w:val="24"/>
          <w:lang w:val="en-US"/>
        </w:rPr>
      </w:pPr>
      <w:r w:rsidRPr="00594718">
        <w:rPr>
          <w:b/>
          <w:szCs w:val="24"/>
          <w:lang w:val="en-US"/>
        </w:rPr>
        <w:t>R</w:t>
      </w:r>
      <w:r w:rsidR="00F06671" w:rsidRPr="00594718">
        <w:rPr>
          <w:b/>
          <w:szCs w:val="24"/>
          <w:lang w:val="en-US"/>
        </w:rPr>
        <w:t>eferences</w:t>
      </w:r>
    </w:p>
    <w:p w:rsidR="00943DB7" w:rsidRPr="00C065B7" w:rsidRDefault="00594718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1. Shilov I.</w:t>
      </w:r>
      <w:r w:rsidR="00F06671" w:rsidRPr="00C065B7">
        <w:rPr>
          <w:sz w:val="22"/>
          <w:szCs w:val="24"/>
          <w:lang w:val="en-US"/>
        </w:rPr>
        <w:t xml:space="preserve">A. Ecological and physiological bases of population relations in animals.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Moscow: MSU publishing House, 1977.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29-262.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2. Watt</w:t>
      </w:r>
      <w:r w:rsidR="00F06671" w:rsidRPr="00C065B7">
        <w:rPr>
          <w:sz w:val="22"/>
          <w:szCs w:val="24"/>
          <w:lang w:val="en-US"/>
        </w:rPr>
        <w:t xml:space="preserve"> K. </w:t>
      </w:r>
      <w:r w:rsidRPr="00C065B7">
        <w:rPr>
          <w:sz w:val="22"/>
          <w:szCs w:val="24"/>
          <w:lang w:val="en-US"/>
        </w:rPr>
        <w:t>T</w:t>
      </w:r>
      <w:r w:rsidR="00F06671" w:rsidRPr="00C065B7">
        <w:rPr>
          <w:sz w:val="22"/>
          <w:szCs w:val="24"/>
          <w:lang w:val="en-US"/>
        </w:rPr>
        <w:t xml:space="preserve">he Ecology and management of natural resources.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M., 1971.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463 p.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3. Turkin</w:t>
      </w:r>
      <w:r w:rsidR="00594718" w:rsidRPr="00C065B7">
        <w:rPr>
          <w:sz w:val="22"/>
          <w:szCs w:val="24"/>
          <w:lang w:val="en-US"/>
        </w:rPr>
        <w:t xml:space="preserve"> I.</w:t>
      </w:r>
      <w:r w:rsidR="00F06671" w:rsidRPr="00C065B7">
        <w:rPr>
          <w:sz w:val="22"/>
          <w:szCs w:val="24"/>
          <w:lang w:val="en-US"/>
        </w:rPr>
        <w:t>V.,</w:t>
      </w:r>
      <w:r>
        <w:rPr>
          <w:sz w:val="22"/>
          <w:szCs w:val="24"/>
          <w:lang w:val="en-US"/>
        </w:rPr>
        <w:t xml:space="preserve"> Satunin K.</w:t>
      </w:r>
      <w:r w:rsidR="00F06671" w:rsidRPr="00C065B7">
        <w:rPr>
          <w:sz w:val="22"/>
          <w:szCs w:val="24"/>
          <w:lang w:val="en-US"/>
        </w:rPr>
        <w:t xml:space="preserve">A. They Are Animals Of Russia. </w:t>
      </w:r>
      <w:r w:rsidRPr="00CE0D62">
        <w:rPr>
          <w:sz w:val="22"/>
          <w:szCs w:val="24"/>
          <w:lang w:val="en-US"/>
        </w:rPr>
        <w:t>–</w:t>
      </w:r>
      <w:r w:rsidR="00F06671" w:rsidRPr="00C065B7">
        <w:rPr>
          <w:sz w:val="22"/>
          <w:szCs w:val="24"/>
          <w:lang w:val="en-US"/>
        </w:rPr>
        <w:t>M.</w:t>
      </w:r>
      <w:r w:rsidRPr="00CE0D62">
        <w:rPr>
          <w:sz w:val="22"/>
          <w:szCs w:val="24"/>
          <w:lang w:val="en-US"/>
        </w:rPr>
        <w:t>,</w:t>
      </w:r>
      <w:r w:rsidR="00F06671" w:rsidRPr="00C065B7">
        <w:rPr>
          <w:sz w:val="22"/>
          <w:szCs w:val="24"/>
          <w:lang w:val="en-US"/>
        </w:rPr>
        <w:t xml:space="preserve"> 1902.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572 p.</w:t>
      </w:r>
    </w:p>
    <w:p w:rsidR="00943DB7" w:rsidRPr="00C065B7" w:rsidRDefault="00594718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4. Danilkin A.</w:t>
      </w:r>
      <w:r w:rsidR="00F06671" w:rsidRPr="00C065B7">
        <w:rPr>
          <w:sz w:val="22"/>
          <w:szCs w:val="24"/>
          <w:lang w:val="en-US"/>
        </w:rPr>
        <w:t xml:space="preserve">A. Deer (Cervidae).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Moscow: GEOS, 1999</w:t>
      </w:r>
      <w:r w:rsidR="00CE0D62" w:rsidRPr="00CE0D62">
        <w:rPr>
          <w:sz w:val="22"/>
          <w:szCs w:val="24"/>
          <w:lang w:val="en-US"/>
        </w:rPr>
        <w:t>. –</w:t>
      </w:r>
      <w:r w:rsidR="00F06671" w:rsidRPr="00C065B7">
        <w:rPr>
          <w:sz w:val="22"/>
          <w:szCs w:val="24"/>
          <w:lang w:val="en-US"/>
        </w:rPr>
        <w:t xml:space="preserve"> 552 p.</w:t>
      </w:r>
    </w:p>
    <w:p w:rsidR="00943DB7" w:rsidRPr="00C065B7" w:rsidRDefault="00594718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5. Filonov K.</w:t>
      </w:r>
      <w:r w:rsidR="00F06671" w:rsidRPr="00C065B7">
        <w:rPr>
          <w:sz w:val="22"/>
          <w:szCs w:val="24"/>
          <w:lang w:val="en-US"/>
        </w:rPr>
        <w:t xml:space="preserve">P. Elk.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M.: Forest industry</w:t>
      </w:r>
      <w:r w:rsidR="00CE0D62" w:rsidRPr="00CE0D62">
        <w:rPr>
          <w:sz w:val="22"/>
          <w:szCs w:val="24"/>
          <w:lang w:val="en-US"/>
        </w:rPr>
        <w:t>,</w:t>
      </w:r>
      <w:r w:rsidR="00F06671" w:rsidRPr="00C065B7">
        <w:rPr>
          <w:sz w:val="22"/>
          <w:szCs w:val="24"/>
          <w:lang w:val="en-US"/>
        </w:rPr>
        <w:t xml:space="preserve"> 1983.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247 p.</w:t>
      </w:r>
    </w:p>
    <w:p w:rsidR="00943DB7" w:rsidRPr="00C065B7" w:rsidRDefault="00594718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6. Teplo</w:t>
      </w:r>
      <w:r w:rsidR="00CE0D62">
        <w:rPr>
          <w:sz w:val="22"/>
          <w:szCs w:val="24"/>
          <w:lang w:val="en-US"/>
        </w:rPr>
        <w:t>v</w:t>
      </w:r>
      <w:r w:rsidRPr="00C065B7">
        <w:rPr>
          <w:sz w:val="22"/>
          <w:szCs w:val="24"/>
          <w:lang w:val="en-US"/>
        </w:rPr>
        <w:t xml:space="preserve"> V.P., </w:t>
      </w:r>
      <w:r w:rsidR="00F06671" w:rsidRPr="00C065B7">
        <w:rPr>
          <w:sz w:val="22"/>
          <w:szCs w:val="24"/>
          <w:lang w:val="en-US"/>
        </w:rPr>
        <w:t>Teplova</w:t>
      </w:r>
      <w:r w:rsidR="00CE0D62" w:rsidRPr="00CE0D62">
        <w:rPr>
          <w:sz w:val="22"/>
          <w:szCs w:val="24"/>
          <w:lang w:val="en-US"/>
        </w:rPr>
        <w:t xml:space="preserve"> </w:t>
      </w:r>
      <w:r w:rsidR="00CE0D62" w:rsidRPr="00C065B7">
        <w:rPr>
          <w:sz w:val="22"/>
          <w:szCs w:val="24"/>
          <w:lang w:val="en-US"/>
        </w:rPr>
        <w:t>E.N</w:t>
      </w:r>
      <w:r w:rsidR="00F06671" w:rsidRPr="00C065B7">
        <w:rPr>
          <w:sz w:val="22"/>
          <w:szCs w:val="24"/>
          <w:lang w:val="en-US"/>
        </w:rPr>
        <w:t xml:space="preserve">. Mammals of the Pechora-Ilych nature reserve. Works of Pechora-Ilych z-ka.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M.</w:t>
      </w:r>
      <w:r w:rsidR="00CE0D62" w:rsidRPr="00CE0D62">
        <w:rPr>
          <w:sz w:val="22"/>
          <w:szCs w:val="24"/>
          <w:lang w:val="en-US"/>
        </w:rPr>
        <w:t>,</w:t>
      </w:r>
      <w:r w:rsidR="00F06671" w:rsidRPr="00C065B7">
        <w:rPr>
          <w:sz w:val="22"/>
          <w:szCs w:val="24"/>
          <w:lang w:val="en-US"/>
        </w:rPr>
        <w:t xml:space="preserve"> 1947. Vol. V.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3-84.</w:t>
      </w:r>
    </w:p>
    <w:p w:rsidR="00943DB7" w:rsidRPr="00C065B7" w:rsidRDefault="00594718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7. Karpovich V.</w:t>
      </w:r>
      <w:r w:rsidR="00F06671" w:rsidRPr="00C065B7">
        <w:rPr>
          <w:sz w:val="22"/>
          <w:szCs w:val="24"/>
          <w:lang w:val="en-US"/>
        </w:rPr>
        <w:t xml:space="preserve">N. Some features of movement of number of animals in the conditions of the reserved mode / / Productivity and productivity of hunting grounds.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Kirov</w:t>
      </w:r>
      <w:r w:rsidR="00CE0D62" w:rsidRPr="00CE0D62">
        <w:rPr>
          <w:sz w:val="22"/>
          <w:szCs w:val="24"/>
          <w:lang w:val="en-US"/>
        </w:rPr>
        <w:t>,</w:t>
      </w:r>
      <w:r w:rsidR="00F06671" w:rsidRPr="00C065B7">
        <w:rPr>
          <w:sz w:val="22"/>
          <w:szCs w:val="24"/>
          <w:lang w:val="en-US"/>
        </w:rPr>
        <w:t xml:space="preserve"> 1969. Part 1. </w:t>
      </w:r>
      <w:r w:rsidR="00CE0D62"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196-199.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 xml:space="preserve">8. Zablotskaya L.V. </w:t>
      </w:r>
      <w:r w:rsidR="00CE0D62" w:rsidRPr="00C065B7">
        <w:rPr>
          <w:sz w:val="22"/>
          <w:szCs w:val="24"/>
          <w:lang w:val="en-US"/>
        </w:rPr>
        <w:t>T</w:t>
      </w:r>
      <w:r w:rsidRPr="00C065B7">
        <w:rPr>
          <w:sz w:val="22"/>
          <w:szCs w:val="24"/>
          <w:lang w:val="en-US"/>
        </w:rPr>
        <w:t>he Experience of regulating the number of elk in the Prioksko-Terrasny Zap-ke and the surrounding area</w:t>
      </w:r>
      <w:r w:rsidR="00CE0D62" w:rsidRPr="00CE0D62">
        <w:rPr>
          <w:sz w:val="22"/>
          <w:szCs w:val="24"/>
          <w:lang w:val="en-US"/>
        </w:rPr>
        <w:t xml:space="preserve"> /</w:t>
      </w:r>
      <w:r w:rsidRPr="00C065B7">
        <w:rPr>
          <w:sz w:val="22"/>
          <w:szCs w:val="24"/>
          <w:lang w:val="en-US"/>
        </w:rPr>
        <w:t xml:space="preserve"> Biology and moose fishery. </w:t>
      </w:r>
      <w:r w:rsidR="00CE0D62" w:rsidRPr="00CE0D62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Moscow</w:t>
      </w:r>
      <w:r w:rsidR="00CE0D62">
        <w:rPr>
          <w:sz w:val="22"/>
          <w:szCs w:val="24"/>
          <w:lang w:val="en-US"/>
        </w:rPr>
        <w:t>: Rosselkhozizdat, 1964. Vol. 1</w:t>
      </w:r>
      <w:r w:rsidRPr="00C065B7">
        <w:rPr>
          <w:sz w:val="22"/>
          <w:szCs w:val="24"/>
          <w:lang w:val="en-US"/>
        </w:rPr>
        <w:t>.</w:t>
      </w:r>
      <w:r w:rsidR="00CE0D62" w:rsidRPr="00CE0D62">
        <w:rPr>
          <w:sz w:val="22"/>
          <w:szCs w:val="24"/>
          <w:lang w:val="en-US"/>
        </w:rPr>
        <w:t xml:space="preserve"> –</w:t>
      </w:r>
      <w:r w:rsidRPr="00C065B7">
        <w:rPr>
          <w:sz w:val="22"/>
          <w:szCs w:val="24"/>
          <w:lang w:val="en-US"/>
        </w:rPr>
        <w:t xml:space="preserve"> Pp. 156-174.</w:t>
      </w:r>
    </w:p>
    <w:p w:rsidR="00943DB7" w:rsidRPr="00CE0D62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9. Glushkov VM</w:t>
      </w:r>
      <w:r w:rsidR="00CE0D62" w:rsidRPr="00CE0D62">
        <w:rPr>
          <w:sz w:val="22"/>
          <w:szCs w:val="24"/>
          <w:lang w:val="en-US"/>
        </w:rPr>
        <w:t>.</w:t>
      </w:r>
      <w:r w:rsidRPr="00C065B7">
        <w:rPr>
          <w:sz w:val="22"/>
          <w:szCs w:val="24"/>
          <w:lang w:val="en-US"/>
        </w:rPr>
        <w:t xml:space="preserve"> Elk in the reserve. The feasibility of this form of management / "Problems of organization of national parks and protected areas in the Russian North": abstracts. </w:t>
      </w:r>
      <w:r w:rsidR="00CE0D62" w:rsidRPr="00CE0D62">
        <w:rPr>
          <w:sz w:val="22"/>
          <w:szCs w:val="24"/>
          <w:lang w:val="en-US"/>
        </w:rPr>
        <w:t xml:space="preserve">– </w:t>
      </w:r>
      <w:r w:rsidRPr="00CE0D62">
        <w:rPr>
          <w:sz w:val="22"/>
          <w:szCs w:val="24"/>
          <w:lang w:val="en-US"/>
        </w:rPr>
        <w:t xml:space="preserve">Arkhangelsk, 1988. </w:t>
      </w:r>
      <w:r w:rsidR="00CE0D62" w:rsidRPr="00CE0D62">
        <w:rPr>
          <w:sz w:val="22"/>
          <w:szCs w:val="24"/>
          <w:lang w:val="en-US"/>
        </w:rPr>
        <w:t xml:space="preserve">– </w:t>
      </w:r>
      <w:r w:rsidRPr="00CE0D62">
        <w:rPr>
          <w:sz w:val="22"/>
          <w:szCs w:val="24"/>
          <w:lang w:val="en-US"/>
        </w:rPr>
        <w:t xml:space="preserve">Pp. 42-44. 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10. Glushkov</w:t>
      </w:r>
      <w:r w:rsidR="00594718" w:rsidRPr="00C065B7">
        <w:rPr>
          <w:sz w:val="22"/>
          <w:szCs w:val="24"/>
          <w:lang w:val="en-US"/>
        </w:rPr>
        <w:t xml:space="preserve"> W.</w:t>
      </w:r>
      <w:r w:rsidR="00F06671" w:rsidRPr="00C065B7">
        <w:rPr>
          <w:sz w:val="22"/>
          <w:szCs w:val="24"/>
          <w:lang w:val="en-US"/>
        </w:rPr>
        <w:t xml:space="preserve">M. Elk. Ecology and management of populations. </w:t>
      </w:r>
      <w:r>
        <w:rPr>
          <w:sz w:val="22"/>
          <w:szCs w:val="24"/>
          <w:lang w:val="en-US"/>
        </w:rPr>
        <w:t>–</w:t>
      </w:r>
      <w:r w:rsidR="00F06671" w:rsidRPr="00C065B7">
        <w:rPr>
          <w:sz w:val="22"/>
          <w:szCs w:val="24"/>
          <w:lang w:val="en-US"/>
        </w:rPr>
        <w:t xml:space="preserve"> Kirov</w:t>
      </w:r>
      <w:r w:rsidRPr="00CE0D62">
        <w:rPr>
          <w:sz w:val="22"/>
          <w:szCs w:val="24"/>
          <w:lang w:val="en-US"/>
        </w:rPr>
        <w:t xml:space="preserve">: </w:t>
      </w:r>
      <w:r w:rsidRPr="00C065B7">
        <w:rPr>
          <w:sz w:val="22"/>
          <w:szCs w:val="24"/>
          <w:lang w:val="en-US"/>
        </w:rPr>
        <w:t>VNIIOZ, Russian Academy of agricultural Sciences</w:t>
      </w:r>
      <w:r w:rsidR="00F06671" w:rsidRPr="00C065B7">
        <w:rPr>
          <w:sz w:val="22"/>
          <w:szCs w:val="24"/>
          <w:lang w:val="en-US"/>
        </w:rPr>
        <w:t>, 2001.</w:t>
      </w:r>
      <w:r w:rsidR="00D32BE6" w:rsidRPr="00C065B7">
        <w:rPr>
          <w:sz w:val="22"/>
          <w:szCs w:val="24"/>
          <w:lang w:val="en-US"/>
        </w:rPr>
        <w:t xml:space="preserve">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317 p.</w:t>
      </w:r>
      <w:r w:rsidR="00D32BE6" w:rsidRPr="00C065B7">
        <w:rPr>
          <w:sz w:val="22"/>
          <w:szCs w:val="24"/>
          <w:lang w:val="en-US"/>
        </w:rPr>
        <w:t xml:space="preserve"> 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11. Knorre E.P. Ecology of the elk /</w:t>
      </w:r>
      <w:r w:rsidRPr="00CE0D62">
        <w:rPr>
          <w:sz w:val="22"/>
          <w:szCs w:val="24"/>
          <w:lang w:val="en-US"/>
        </w:rPr>
        <w:t>/</w:t>
      </w:r>
      <w:r>
        <w:rPr>
          <w:sz w:val="22"/>
          <w:szCs w:val="24"/>
          <w:lang w:val="en-US"/>
        </w:rPr>
        <w:t xml:space="preserve"> </w:t>
      </w:r>
      <w:r w:rsidR="00F06671" w:rsidRPr="00C065B7">
        <w:rPr>
          <w:sz w:val="22"/>
          <w:szCs w:val="24"/>
          <w:lang w:val="en-US"/>
        </w:rPr>
        <w:t>Tr. Pe</w:t>
      </w:r>
      <w:r>
        <w:rPr>
          <w:sz w:val="22"/>
          <w:szCs w:val="24"/>
          <w:lang w:val="en-US"/>
        </w:rPr>
        <w:t>chora-Ilych state. Zap-ka</w:t>
      </w:r>
      <w:r w:rsidRPr="00CE0D62">
        <w:rPr>
          <w:sz w:val="22"/>
          <w:szCs w:val="24"/>
          <w:lang w:val="en-US"/>
        </w:rPr>
        <w:t>,</w:t>
      </w:r>
      <w:r>
        <w:rPr>
          <w:sz w:val="22"/>
          <w:szCs w:val="24"/>
          <w:lang w:val="en-US"/>
        </w:rPr>
        <w:t xml:space="preserve"> 1959</w:t>
      </w:r>
      <w:r w:rsidR="00F06671" w:rsidRPr="00C065B7">
        <w:rPr>
          <w:sz w:val="22"/>
          <w:szCs w:val="24"/>
          <w:lang w:val="en-US"/>
        </w:rPr>
        <w:t xml:space="preserve">. Vol. 7.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5-122.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12. Nasimovich A.</w:t>
      </w:r>
      <w:r w:rsidR="00F06671" w:rsidRPr="00C065B7">
        <w:rPr>
          <w:sz w:val="22"/>
          <w:szCs w:val="24"/>
          <w:lang w:val="en-US"/>
        </w:rPr>
        <w:t xml:space="preserve">A. </w:t>
      </w:r>
      <w:r w:rsidRPr="00C065B7">
        <w:rPr>
          <w:sz w:val="22"/>
          <w:szCs w:val="24"/>
          <w:lang w:val="en-US"/>
        </w:rPr>
        <w:t xml:space="preserve">Territory used </w:t>
      </w:r>
      <w:r w:rsidR="00F06671" w:rsidRPr="00C065B7">
        <w:rPr>
          <w:sz w:val="22"/>
          <w:szCs w:val="24"/>
          <w:lang w:val="en-US"/>
        </w:rPr>
        <w:t>by moose</w:t>
      </w:r>
      <w:r w:rsidRPr="00CE0D62">
        <w:rPr>
          <w:sz w:val="22"/>
          <w:szCs w:val="24"/>
          <w:lang w:val="en-US"/>
        </w:rPr>
        <w:t xml:space="preserve"> /</w:t>
      </w:r>
      <w:r w:rsidR="00F06671" w:rsidRPr="00C065B7">
        <w:rPr>
          <w:sz w:val="22"/>
          <w:szCs w:val="24"/>
          <w:lang w:val="en-US"/>
        </w:rPr>
        <w:t xml:space="preserve"> Biology and moose fishery.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Moscow:</w:t>
      </w:r>
      <w:r w:rsidRPr="00CE0D62">
        <w:rPr>
          <w:sz w:val="22"/>
          <w:szCs w:val="24"/>
          <w:lang w:val="en-US"/>
        </w:rPr>
        <w:t xml:space="preserve"> </w:t>
      </w:r>
      <w:r w:rsidR="00F06671" w:rsidRPr="00C065B7">
        <w:rPr>
          <w:sz w:val="22"/>
          <w:szCs w:val="24"/>
          <w:lang w:val="en-US"/>
        </w:rPr>
        <w:t xml:space="preserve">Rosselkhozizdat, 1965. Vol. 2. </w:t>
      </w:r>
      <w:r w:rsidRPr="00CE0D62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6-16.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13. Heliord.</w:t>
      </w:r>
      <w:r w:rsidR="00CE0D62" w:rsidRPr="00CE0D62">
        <w:rPr>
          <w:sz w:val="22"/>
          <w:szCs w:val="24"/>
          <w:lang w:val="en-US"/>
        </w:rPr>
        <w:t xml:space="preserve"> </w:t>
      </w:r>
      <w:r w:rsidRPr="00C065B7">
        <w:rPr>
          <w:sz w:val="22"/>
          <w:szCs w:val="24"/>
          <w:lang w:val="en-US"/>
        </w:rPr>
        <w:t>O. Sum</w:t>
      </w:r>
      <w:r w:rsidR="00CE0D62">
        <w:rPr>
          <w:sz w:val="22"/>
          <w:szCs w:val="24"/>
          <w:lang w:val="en-US"/>
        </w:rPr>
        <w:t>mer feeding strategy of moose /</w:t>
      </w:r>
      <w:r w:rsidRPr="00C065B7">
        <w:rPr>
          <w:sz w:val="22"/>
          <w:szCs w:val="24"/>
          <w:lang w:val="en-US"/>
        </w:rPr>
        <w:t>/ Third internationa</w:t>
      </w:r>
      <w:r w:rsidR="00CE0D62">
        <w:rPr>
          <w:sz w:val="22"/>
          <w:szCs w:val="24"/>
          <w:lang w:val="en-US"/>
        </w:rPr>
        <w:t>l. Symposium on elk. Syktyvkar</w:t>
      </w:r>
      <w:r w:rsidR="00CE0D62" w:rsidRPr="00CE0D62">
        <w:rPr>
          <w:sz w:val="22"/>
          <w:szCs w:val="24"/>
          <w:lang w:val="en-US"/>
        </w:rPr>
        <w:t xml:space="preserve">, </w:t>
      </w:r>
      <w:r w:rsidRPr="00C065B7">
        <w:rPr>
          <w:sz w:val="22"/>
          <w:szCs w:val="24"/>
          <w:lang w:val="en-US"/>
        </w:rPr>
        <w:t xml:space="preserve">1990. </w:t>
      </w:r>
      <w:r w:rsidR="00CE0D62" w:rsidRPr="00CE0D62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P. 32.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14. Glushkov V.</w:t>
      </w:r>
      <w:r w:rsidR="00F06671" w:rsidRPr="00C065B7">
        <w:rPr>
          <w:sz w:val="22"/>
          <w:szCs w:val="24"/>
          <w:lang w:val="en-US"/>
        </w:rPr>
        <w:t xml:space="preserve">M. Ecological bases of moose population management in Russia. The author's abstract Diss. </w:t>
      </w:r>
      <w:r>
        <w:rPr>
          <w:sz w:val="22"/>
          <w:szCs w:val="24"/>
          <w:lang w:val="en-US"/>
        </w:rPr>
        <w:t>d.b.</w:t>
      </w:r>
      <w:r w:rsidRPr="00C065B7">
        <w:rPr>
          <w:sz w:val="22"/>
          <w:szCs w:val="24"/>
          <w:lang w:val="en-US"/>
        </w:rPr>
        <w:t>n</w:t>
      </w:r>
      <w:r w:rsidR="00F06671" w:rsidRPr="00C065B7">
        <w:rPr>
          <w:sz w:val="22"/>
          <w:szCs w:val="24"/>
          <w:lang w:val="en-US"/>
        </w:rPr>
        <w:t>.</w:t>
      </w:r>
      <w:r w:rsidRPr="00CE0D62">
        <w:rPr>
          <w:sz w:val="22"/>
          <w:szCs w:val="24"/>
          <w:lang w:val="en-US"/>
        </w:rPr>
        <w:t xml:space="preserve"> –</w:t>
      </w:r>
      <w:r w:rsidR="00F06671" w:rsidRPr="00C065B7">
        <w:rPr>
          <w:sz w:val="22"/>
          <w:szCs w:val="24"/>
          <w:lang w:val="en-US"/>
        </w:rPr>
        <w:t xml:space="preserve"> M.</w:t>
      </w:r>
      <w:r w:rsidRPr="00CE0D62">
        <w:rPr>
          <w:sz w:val="22"/>
          <w:szCs w:val="24"/>
          <w:lang w:val="en-US"/>
        </w:rPr>
        <w:t>,</w:t>
      </w:r>
      <w:r w:rsidR="00F06671" w:rsidRPr="00C065B7">
        <w:rPr>
          <w:sz w:val="22"/>
          <w:szCs w:val="24"/>
          <w:lang w:val="en-US"/>
        </w:rPr>
        <w:t xml:space="preserve"> 2003</w:t>
      </w:r>
      <w:r w:rsidRPr="00CE0D62">
        <w:rPr>
          <w:sz w:val="22"/>
          <w:szCs w:val="24"/>
          <w:lang w:val="en-US"/>
        </w:rPr>
        <w:t>. –</w:t>
      </w:r>
      <w:r w:rsidR="00F06671" w:rsidRPr="00C065B7">
        <w:rPr>
          <w:sz w:val="22"/>
          <w:szCs w:val="24"/>
          <w:lang w:val="en-US"/>
        </w:rPr>
        <w:t xml:space="preserve"> 44 p.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lastRenderedPageBreak/>
        <w:t>15. Glushkov V.</w:t>
      </w:r>
      <w:r w:rsidR="00F06671" w:rsidRPr="00C065B7">
        <w:rPr>
          <w:sz w:val="22"/>
          <w:szCs w:val="24"/>
          <w:lang w:val="en-US"/>
        </w:rPr>
        <w:t>M. Hunting as a factor of energy defici</w:t>
      </w:r>
      <w:r>
        <w:rPr>
          <w:sz w:val="22"/>
          <w:szCs w:val="24"/>
          <w:lang w:val="en-US"/>
        </w:rPr>
        <w:t xml:space="preserve">ency in the body of an elk </w:t>
      </w:r>
      <w:r w:rsidR="00F06671" w:rsidRPr="00C065B7">
        <w:rPr>
          <w:sz w:val="22"/>
          <w:szCs w:val="24"/>
          <w:lang w:val="en-US"/>
        </w:rPr>
        <w:t>/</w:t>
      </w:r>
      <w:r>
        <w:rPr>
          <w:sz w:val="22"/>
          <w:szCs w:val="24"/>
          <w:lang w:val="en-US"/>
        </w:rPr>
        <w:t xml:space="preserve">/ Bulletin of hunting. – 2004. Vol. 1. </w:t>
      </w:r>
      <w:r w:rsidR="00F06671" w:rsidRPr="00C065B7">
        <w:rPr>
          <w:sz w:val="22"/>
          <w:szCs w:val="24"/>
          <w:lang w:val="en-US"/>
        </w:rPr>
        <w:t xml:space="preserve">No. 1 (Jan.APR.). </w:t>
      </w:r>
      <w:r w:rsidRPr="00CE0D62">
        <w:rPr>
          <w:sz w:val="22"/>
          <w:szCs w:val="24"/>
          <w:lang w:val="en-US"/>
        </w:rPr>
        <w:t>–</w:t>
      </w:r>
      <w:r w:rsidR="00F06671" w:rsidRPr="00C065B7">
        <w:rPr>
          <w:sz w:val="22"/>
          <w:szCs w:val="24"/>
          <w:lang w:val="en-US"/>
        </w:rPr>
        <w:t xml:space="preserve"> Pp. 18-35.</w:t>
      </w:r>
      <w:r w:rsidR="00D32BE6" w:rsidRPr="00C065B7">
        <w:rPr>
          <w:sz w:val="22"/>
          <w:szCs w:val="24"/>
          <w:lang w:val="en-US"/>
        </w:rPr>
        <w:t xml:space="preserve"> 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16. R</w:t>
      </w:r>
      <w:r w:rsidR="00CE0D62">
        <w:rPr>
          <w:sz w:val="22"/>
          <w:szCs w:val="24"/>
          <w:lang w:val="en-US"/>
        </w:rPr>
        <w:t>usakov O.</w:t>
      </w:r>
      <w:r w:rsidRPr="00C065B7">
        <w:rPr>
          <w:sz w:val="22"/>
          <w:szCs w:val="24"/>
          <w:lang w:val="en-US"/>
        </w:rPr>
        <w:t>S. Migration of moose in the North-Western regions of</w:t>
      </w:r>
      <w:r w:rsidR="00CE0D62">
        <w:rPr>
          <w:sz w:val="22"/>
          <w:szCs w:val="24"/>
          <w:lang w:val="en-US"/>
        </w:rPr>
        <w:t xml:space="preserve"> the European part of the USSR</w:t>
      </w:r>
      <w:r w:rsidR="00CE0D62" w:rsidRPr="00CE0D62">
        <w:rPr>
          <w:sz w:val="22"/>
          <w:szCs w:val="24"/>
          <w:lang w:val="en-US"/>
        </w:rPr>
        <w:t xml:space="preserve"> / </w:t>
      </w:r>
      <w:r w:rsidRPr="00C065B7">
        <w:rPr>
          <w:sz w:val="22"/>
          <w:szCs w:val="24"/>
          <w:lang w:val="en-US"/>
        </w:rPr>
        <w:t xml:space="preserve">Hunting-fur-game. </w:t>
      </w:r>
      <w:r w:rsidR="00CE0D62" w:rsidRPr="00CE0D62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 xml:space="preserve">Kirov. 1973. </w:t>
      </w:r>
      <w:r w:rsidR="00CE0D62" w:rsidRPr="00C065B7">
        <w:rPr>
          <w:sz w:val="22"/>
          <w:szCs w:val="24"/>
          <w:lang w:val="en-US"/>
        </w:rPr>
        <w:t>Vol. 40-41.</w:t>
      </w:r>
      <w:r w:rsidR="00CE0D62" w:rsidRPr="00CE0D62">
        <w:rPr>
          <w:sz w:val="22"/>
          <w:szCs w:val="24"/>
          <w:lang w:val="en-US"/>
        </w:rPr>
        <w:t xml:space="preserve"> –</w:t>
      </w:r>
      <w:r w:rsidR="00CE0D62" w:rsidRPr="008545BA">
        <w:rPr>
          <w:sz w:val="22"/>
          <w:szCs w:val="24"/>
          <w:lang w:val="en-US"/>
        </w:rPr>
        <w:t xml:space="preserve"> </w:t>
      </w:r>
      <w:r w:rsidRPr="00C065B7">
        <w:rPr>
          <w:sz w:val="22"/>
          <w:szCs w:val="24"/>
          <w:lang w:val="en-US"/>
        </w:rPr>
        <w:t>Pp. 60-67.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17. Kozlovsky A. Important task</w:t>
      </w:r>
      <w:r w:rsidR="008545BA" w:rsidRPr="008545BA">
        <w:rPr>
          <w:sz w:val="22"/>
          <w:szCs w:val="24"/>
          <w:lang w:val="en-US"/>
        </w:rPr>
        <w:t xml:space="preserve"> // </w:t>
      </w:r>
      <w:r w:rsidRPr="00C065B7">
        <w:rPr>
          <w:sz w:val="22"/>
          <w:szCs w:val="24"/>
          <w:lang w:val="en-US"/>
        </w:rPr>
        <w:t>Hunting and hunting. household</w:t>
      </w:r>
      <w:r w:rsidR="008545BA" w:rsidRPr="008545BA">
        <w:rPr>
          <w:sz w:val="22"/>
          <w:szCs w:val="24"/>
          <w:lang w:val="en-US"/>
        </w:rPr>
        <w:t xml:space="preserve">, </w:t>
      </w:r>
      <w:r w:rsidRPr="00C065B7">
        <w:rPr>
          <w:sz w:val="22"/>
          <w:szCs w:val="24"/>
          <w:lang w:val="en-US"/>
        </w:rPr>
        <w:t xml:space="preserve">1967. No. 9. </w:t>
      </w:r>
      <w:r w:rsidR="00CE0D62" w:rsidRPr="008545BA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P. 17.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18. Rozhk</w:t>
      </w:r>
      <w:r w:rsidR="008545BA">
        <w:rPr>
          <w:sz w:val="22"/>
          <w:szCs w:val="24"/>
          <w:lang w:val="en-US"/>
        </w:rPr>
        <w:t>ov Y.I., Pronyaev A.V., Piskunov O.</w:t>
      </w:r>
      <w:r w:rsidRPr="00C065B7">
        <w:rPr>
          <w:sz w:val="22"/>
          <w:szCs w:val="24"/>
          <w:lang w:val="en-US"/>
        </w:rPr>
        <w:t>D.,</w:t>
      </w:r>
      <w:r w:rsidR="008545BA" w:rsidRPr="008545BA">
        <w:rPr>
          <w:sz w:val="22"/>
          <w:szCs w:val="24"/>
          <w:lang w:val="en-US"/>
        </w:rPr>
        <w:t xml:space="preserve"> </w:t>
      </w:r>
      <w:r w:rsidR="008545BA">
        <w:rPr>
          <w:sz w:val="22"/>
          <w:szCs w:val="24"/>
          <w:lang w:val="en-US"/>
        </w:rPr>
        <w:t>Ovsukova N.E., Davydov A.V., Rozhkov V.</w:t>
      </w:r>
      <w:r w:rsidRPr="00C065B7">
        <w:rPr>
          <w:sz w:val="22"/>
          <w:szCs w:val="24"/>
          <w:lang w:val="en-US"/>
        </w:rPr>
        <w:t xml:space="preserve">L. Elk. Population-biological analysis of license information. </w:t>
      </w:r>
      <w:r w:rsidR="008545BA" w:rsidRPr="008545BA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M. publishing house of GU "</w:t>
      </w:r>
      <w:r w:rsidR="008545BA" w:rsidRPr="00C065B7">
        <w:rPr>
          <w:sz w:val="22"/>
          <w:szCs w:val="24"/>
          <w:lang w:val="en-US"/>
        </w:rPr>
        <w:t>Centrokhotcontrol</w:t>
      </w:r>
      <w:r w:rsidRPr="00C065B7">
        <w:rPr>
          <w:sz w:val="22"/>
          <w:szCs w:val="24"/>
          <w:lang w:val="en-US"/>
        </w:rPr>
        <w:t>", 2001</w:t>
      </w:r>
      <w:r w:rsidR="008545BA" w:rsidRPr="008545BA">
        <w:rPr>
          <w:sz w:val="22"/>
          <w:szCs w:val="24"/>
          <w:lang w:val="en-US"/>
        </w:rPr>
        <w:t>. –</w:t>
      </w:r>
      <w:r w:rsidRPr="00C065B7">
        <w:rPr>
          <w:sz w:val="22"/>
          <w:szCs w:val="24"/>
          <w:lang w:val="en-US"/>
        </w:rPr>
        <w:t xml:space="preserve"> 263 p.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19. Rozhkov Yu. I., Pronyaev A.V., Davydov A.V., Kho</w:t>
      </w:r>
      <w:r w:rsidR="008545BA">
        <w:rPr>
          <w:sz w:val="22"/>
          <w:szCs w:val="24"/>
          <w:lang w:val="en-US"/>
        </w:rPr>
        <w:t>lodova M.V., Sipko T.</w:t>
      </w:r>
      <w:r w:rsidRPr="00C065B7">
        <w:rPr>
          <w:sz w:val="22"/>
          <w:szCs w:val="24"/>
          <w:lang w:val="en-US"/>
        </w:rPr>
        <w:t xml:space="preserve">P. Elk. Population biology and microevolution. </w:t>
      </w:r>
      <w:r w:rsidR="008545BA" w:rsidRPr="008545BA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M.: KMK</w:t>
      </w:r>
      <w:r w:rsidR="008545BA" w:rsidRPr="008545BA">
        <w:rPr>
          <w:sz w:val="22"/>
          <w:szCs w:val="24"/>
          <w:lang w:val="en-US"/>
        </w:rPr>
        <w:t>,</w:t>
      </w:r>
      <w:r w:rsidRPr="00C065B7">
        <w:rPr>
          <w:sz w:val="22"/>
          <w:szCs w:val="24"/>
          <w:lang w:val="en-US"/>
        </w:rPr>
        <w:t xml:space="preserve"> 2009. </w:t>
      </w:r>
      <w:r w:rsidR="008545BA" w:rsidRPr="008545BA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520 p.</w:t>
      </w:r>
    </w:p>
    <w:p w:rsidR="00943DB7" w:rsidRPr="00C065B7" w:rsidRDefault="008545BA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20. Vernadsky V.</w:t>
      </w:r>
      <w:r w:rsidR="00F06671" w:rsidRPr="00C065B7">
        <w:rPr>
          <w:sz w:val="22"/>
          <w:szCs w:val="24"/>
          <w:lang w:val="en-US"/>
        </w:rPr>
        <w:t xml:space="preserve">I. Biochemical essays. </w:t>
      </w:r>
      <w:r w:rsidRPr="008545BA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M.-L.: Publishing house of the USSR, 1940. </w:t>
      </w:r>
      <w:r w:rsidRPr="008545BA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249 </w:t>
      </w:r>
      <w:r w:rsidRPr="00C065B7">
        <w:rPr>
          <w:sz w:val="22"/>
          <w:szCs w:val="24"/>
          <w:lang w:val="en-US"/>
        </w:rPr>
        <w:t>p</w:t>
      </w:r>
      <w:r w:rsidR="00F06671" w:rsidRPr="00C065B7">
        <w:rPr>
          <w:sz w:val="22"/>
          <w:szCs w:val="24"/>
          <w:lang w:val="en-US"/>
        </w:rPr>
        <w:t>.</w:t>
      </w:r>
    </w:p>
    <w:p w:rsidR="00943DB7" w:rsidRPr="00C065B7" w:rsidRDefault="008545BA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21. Tyutikov S.</w:t>
      </w:r>
      <w:r w:rsidR="00F06671" w:rsidRPr="00C065B7">
        <w:rPr>
          <w:sz w:val="22"/>
          <w:szCs w:val="24"/>
          <w:lang w:val="en-US"/>
        </w:rPr>
        <w:t xml:space="preserve">F. Wild ungulates such as biogeochemical indicators// Mat. international. scientific-practical. Conf. "Biogeochemistry of toxicant elements and compounds in substrate and food chains of agro-and aquatic systems" (Tyumen, 2007). </w:t>
      </w:r>
      <w:r w:rsidRPr="008545BA">
        <w:rPr>
          <w:sz w:val="22"/>
          <w:szCs w:val="24"/>
          <w:lang w:val="en-US"/>
        </w:rPr>
        <w:t>–</w:t>
      </w:r>
      <w:r w:rsidR="00F06671" w:rsidRPr="00C065B7">
        <w:rPr>
          <w:sz w:val="22"/>
          <w:szCs w:val="24"/>
          <w:lang w:val="en-US"/>
        </w:rPr>
        <w:t xml:space="preserve"> Tyumen: TSKHA</w:t>
      </w:r>
      <w:r w:rsidRPr="008545BA">
        <w:rPr>
          <w:sz w:val="22"/>
          <w:szCs w:val="24"/>
          <w:lang w:val="en-US"/>
        </w:rPr>
        <w:t xml:space="preserve">, </w:t>
      </w:r>
      <w:r w:rsidR="00F06671" w:rsidRPr="00C065B7">
        <w:rPr>
          <w:sz w:val="22"/>
          <w:szCs w:val="24"/>
          <w:lang w:val="en-US"/>
        </w:rPr>
        <w:t xml:space="preserve">2007. </w:t>
      </w:r>
      <w:r w:rsidRPr="008545BA">
        <w:rPr>
          <w:sz w:val="22"/>
          <w:szCs w:val="24"/>
          <w:lang w:val="en-US"/>
        </w:rPr>
        <w:t>–</w:t>
      </w:r>
      <w:r w:rsidR="00F06671" w:rsidRPr="00C065B7">
        <w:rPr>
          <w:sz w:val="22"/>
          <w:szCs w:val="24"/>
          <w:lang w:val="en-US"/>
        </w:rPr>
        <w:t xml:space="preserve"> Pp. 147-150.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22. Belousov V.I. the Experience of the survey sable fishing and hunting in Cherdyn and the top-of Tours, the counties of the Perm province</w:t>
      </w:r>
      <w:r w:rsidR="008545BA" w:rsidRPr="008545BA">
        <w:rPr>
          <w:sz w:val="22"/>
          <w:szCs w:val="24"/>
          <w:lang w:val="en-US"/>
        </w:rPr>
        <w:t xml:space="preserve"> // </w:t>
      </w:r>
      <w:r w:rsidRPr="00C065B7">
        <w:rPr>
          <w:sz w:val="22"/>
          <w:szCs w:val="24"/>
          <w:lang w:val="en-US"/>
        </w:rPr>
        <w:t>Materials for the knowledge of Russian hunting</w:t>
      </w:r>
      <w:r w:rsidR="008545BA" w:rsidRPr="00C065B7">
        <w:rPr>
          <w:sz w:val="22"/>
          <w:szCs w:val="24"/>
          <w:lang w:val="en-US"/>
        </w:rPr>
        <w:t>, 1915</w:t>
      </w:r>
      <w:r w:rsidR="008545BA" w:rsidRPr="008545BA">
        <w:rPr>
          <w:sz w:val="22"/>
          <w:szCs w:val="24"/>
          <w:lang w:val="en-US"/>
        </w:rPr>
        <w:t>.</w:t>
      </w:r>
      <w:r w:rsidRPr="00C065B7">
        <w:rPr>
          <w:sz w:val="22"/>
          <w:szCs w:val="24"/>
          <w:lang w:val="en-US"/>
        </w:rPr>
        <w:t xml:space="preserve"> </w:t>
      </w:r>
      <w:r w:rsidR="008545BA" w:rsidRPr="00C065B7">
        <w:rPr>
          <w:sz w:val="22"/>
          <w:szCs w:val="24"/>
          <w:lang w:val="en-US"/>
        </w:rPr>
        <w:t>V</w:t>
      </w:r>
      <w:r w:rsidRPr="00C065B7">
        <w:rPr>
          <w:sz w:val="22"/>
          <w:szCs w:val="24"/>
          <w:lang w:val="en-US"/>
        </w:rPr>
        <w:t>ol. 7.</w:t>
      </w:r>
      <w:r w:rsidR="008545BA" w:rsidRPr="008545BA">
        <w:rPr>
          <w:sz w:val="22"/>
          <w:szCs w:val="24"/>
          <w:lang w:val="en-US"/>
        </w:rPr>
        <w:t xml:space="preserve"> –</w:t>
      </w:r>
      <w:r w:rsidRPr="00C065B7">
        <w:rPr>
          <w:sz w:val="22"/>
          <w:szCs w:val="24"/>
          <w:lang w:val="en-US"/>
        </w:rPr>
        <w:t xml:space="preserve"> Pp. 78-83.</w:t>
      </w:r>
    </w:p>
    <w:p w:rsidR="00943DB7" w:rsidRPr="00C065B7" w:rsidRDefault="008545BA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23. Yazan Y.</w:t>
      </w:r>
      <w:r w:rsidR="00F06671" w:rsidRPr="00C065B7">
        <w:rPr>
          <w:sz w:val="22"/>
          <w:szCs w:val="24"/>
          <w:lang w:val="en-US"/>
        </w:rPr>
        <w:t>P. Biological peculiarities and ways of economic development of a population of migr</w:t>
      </w:r>
      <w:r>
        <w:rPr>
          <w:sz w:val="22"/>
          <w:szCs w:val="24"/>
          <w:lang w:val="en-US"/>
        </w:rPr>
        <w:t>atory elks in the Pechora taiga</w:t>
      </w:r>
      <w:r w:rsidRPr="008545BA">
        <w:rPr>
          <w:sz w:val="22"/>
          <w:szCs w:val="24"/>
          <w:lang w:val="en-US"/>
        </w:rPr>
        <w:t xml:space="preserve"> //</w:t>
      </w:r>
      <w:r w:rsidR="00F06671" w:rsidRPr="00C065B7">
        <w:rPr>
          <w:sz w:val="22"/>
          <w:szCs w:val="24"/>
          <w:lang w:val="en-US"/>
        </w:rPr>
        <w:t xml:space="preserve"> Tr. Pechora-Ilych state. Zap-ka</w:t>
      </w:r>
      <w:r w:rsidRPr="008545BA">
        <w:rPr>
          <w:sz w:val="22"/>
          <w:szCs w:val="24"/>
          <w:lang w:val="en-US"/>
        </w:rPr>
        <w:t>,</w:t>
      </w:r>
      <w:r w:rsidR="00F06671" w:rsidRPr="00C065B7">
        <w:rPr>
          <w:sz w:val="22"/>
          <w:szCs w:val="24"/>
          <w:lang w:val="en-US"/>
        </w:rPr>
        <w:t xml:space="preserve"> 1961. Vol. 9. </w:t>
      </w:r>
      <w:r w:rsidRPr="008545BA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115-199.</w:t>
      </w:r>
    </w:p>
    <w:p w:rsidR="00943DB7" w:rsidRPr="00C065B7" w:rsidRDefault="008545BA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24. Dushin A.</w:t>
      </w:r>
      <w:r w:rsidR="00F06671" w:rsidRPr="00C065B7">
        <w:rPr>
          <w:sz w:val="22"/>
          <w:szCs w:val="24"/>
          <w:lang w:val="en-US"/>
        </w:rPr>
        <w:t>I. Birds and commercial mammals of the Kaya district of the Kirov region</w:t>
      </w:r>
      <w:r w:rsidR="00A503BD" w:rsidRPr="00A503BD">
        <w:rPr>
          <w:sz w:val="22"/>
          <w:szCs w:val="24"/>
          <w:lang w:val="en-US"/>
        </w:rPr>
        <w:t xml:space="preserve"> / </w:t>
      </w:r>
      <w:r w:rsidR="00F06671" w:rsidRPr="00C065B7">
        <w:rPr>
          <w:sz w:val="22"/>
          <w:szCs w:val="24"/>
          <w:lang w:val="en-US"/>
        </w:rPr>
        <w:t>Uch. notes of Gorky State Univer</w:t>
      </w:r>
      <w:r w:rsidR="00A503BD">
        <w:rPr>
          <w:sz w:val="22"/>
          <w:szCs w:val="24"/>
          <w:lang w:val="en-US"/>
        </w:rPr>
        <w:t>sity</w:t>
      </w:r>
      <w:r w:rsidR="00A503BD" w:rsidRPr="00A503BD">
        <w:rPr>
          <w:sz w:val="22"/>
          <w:szCs w:val="24"/>
          <w:lang w:val="en-US"/>
        </w:rPr>
        <w:t>. –</w:t>
      </w:r>
      <w:r w:rsidR="00F06671" w:rsidRPr="00C065B7">
        <w:rPr>
          <w:sz w:val="22"/>
          <w:szCs w:val="24"/>
          <w:lang w:val="en-US"/>
        </w:rPr>
        <w:t xml:space="preserve"> </w:t>
      </w:r>
      <w:r w:rsidR="00A503BD" w:rsidRPr="00C065B7">
        <w:rPr>
          <w:sz w:val="22"/>
          <w:szCs w:val="24"/>
          <w:lang w:val="en-US"/>
        </w:rPr>
        <w:t>Gorky</w:t>
      </w:r>
      <w:r w:rsidR="00A503BD" w:rsidRPr="00A503BD">
        <w:rPr>
          <w:sz w:val="22"/>
          <w:szCs w:val="24"/>
          <w:lang w:val="en-US"/>
        </w:rPr>
        <w:t>:</w:t>
      </w:r>
      <w:r w:rsidR="00A503BD" w:rsidRPr="00C065B7">
        <w:rPr>
          <w:sz w:val="22"/>
          <w:szCs w:val="24"/>
          <w:lang w:val="en-US"/>
        </w:rPr>
        <w:t xml:space="preserve"> </w:t>
      </w:r>
      <w:r w:rsidR="00A503BD">
        <w:rPr>
          <w:sz w:val="22"/>
          <w:szCs w:val="24"/>
          <w:lang w:val="en-US"/>
        </w:rPr>
        <w:t>Gorky publishing house</w:t>
      </w:r>
      <w:r w:rsidR="00F06671" w:rsidRPr="00C065B7">
        <w:rPr>
          <w:sz w:val="22"/>
          <w:szCs w:val="24"/>
          <w:lang w:val="en-US"/>
        </w:rPr>
        <w:t xml:space="preserve">, 1935. </w:t>
      </w:r>
      <w:r w:rsidR="00A503BD" w:rsidRPr="00C065B7">
        <w:rPr>
          <w:sz w:val="22"/>
          <w:szCs w:val="24"/>
          <w:lang w:val="en-US"/>
        </w:rPr>
        <w:t>Vol. 4.</w:t>
      </w:r>
      <w:r w:rsidR="00A503BD" w:rsidRPr="00A503BD">
        <w:rPr>
          <w:sz w:val="22"/>
          <w:szCs w:val="24"/>
          <w:lang w:val="en-US"/>
        </w:rPr>
        <w:t xml:space="preserve"> – </w:t>
      </w:r>
      <w:r w:rsidR="00F06671" w:rsidRPr="00C065B7">
        <w:rPr>
          <w:sz w:val="22"/>
          <w:szCs w:val="24"/>
          <w:lang w:val="en-US"/>
        </w:rPr>
        <w:t>Pp. 19-58.</w:t>
      </w:r>
    </w:p>
    <w:p w:rsidR="00943DB7" w:rsidRPr="00C065B7" w:rsidRDefault="008545BA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25. Zhirnov L.</w:t>
      </w:r>
      <w:r w:rsidR="00F06671" w:rsidRPr="00C065B7">
        <w:rPr>
          <w:sz w:val="22"/>
          <w:szCs w:val="24"/>
          <w:lang w:val="en-US"/>
        </w:rPr>
        <w:t>V. Migration of moose in the European part of the USSR</w:t>
      </w:r>
      <w:r w:rsidR="00A503BD" w:rsidRPr="00A503BD">
        <w:rPr>
          <w:sz w:val="22"/>
          <w:szCs w:val="24"/>
          <w:lang w:val="en-US"/>
        </w:rPr>
        <w:t xml:space="preserve"> /</w:t>
      </w:r>
      <w:r w:rsidR="00F06671" w:rsidRPr="00C065B7">
        <w:rPr>
          <w:sz w:val="22"/>
          <w:szCs w:val="24"/>
          <w:lang w:val="en-US"/>
        </w:rPr>
        <w:t xml:space="preserve"> Biology and moose fishery. </w:t>
      </w:r>
      <w:r w:rsidR="00A503BD" w:rsidRPr="00A503BD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M.</w:t>
      </w:r>
      <w:r w:rsidR="00A503BD" w:rsidRPr="00A503BD">
        <w:rPr>
          <w:sz w:val="22"/>
          <w:szCs w:val="24"/>
          <w:lang w:val="en-US"/>
        </w:rPr>
        <w:t>:</w:t>
      </w:r>
      <w:r w:rsidR="00F06671" w:rsidRPr="00C065B7">
        <w:rPr>
          <w:sz w:val="22"/>
          <w:szCs w:val="24"/>
          <w:lang w:val="en-US"/>
        </w:rPr>
        <w:t xml:space="preserve"> Rosselkhozizdat, 1967. Vol. 3. </w:t>
      </w:r>
      <w:r w:rsidR="00A503BD" w:rsidRPr="00A503BD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80-104.</w:t>
      </w:r>
    </w:p>
    <w:p w:rsidR="00943DB7" w:rsidRPr="00C065B7" w:rsidRDefault="008545BA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26. Glushkov V.</w:t>
      </w:r>
      <w:r w:rsidR="00F06671" w:rsidRPr="00C065B7">
        <w:rPr>
          <w:sz w:val="22"/>
          <w:szCs w:val="24"/>
          <w:lang w:val="en-US"/>
        </w:rPr>
        <w:t>M. Influence of forest felling on feeding properties of elk lands in the subzone of the southern taiga</w:t>
      </w:r>
      <w:r w:rsidR="00A503BD" w:rsidRPr="00A503BD">
        <w:rPr>
          <w:sz w:val="22"/>
          <w:szCs w:val="24"/>
          <w:lang w:val="en-US"/>
        </w:rPr>
        <w:t xml:space="preserve"> </w:t>
      </w:r>
      <w:r w:rsidR="00F06671" w:rsidRPr="00C065B7">
        <w:rPr>
          <w:sz w:val="22"/>
          <w:szCs w:val="24"/>
          <w:lang w:val="en-US"/>
        </w:rPr>
        <w:t xml:space="preserve">// Influence of human economic activity on hunting animal populations and their habitat. Materials for the scientific conference may 14-16, 1980 In 2 volumes. Vol. 1. </w:t>
      </w:r>
      <w:r w:rsidR="00A503BD" w:rsidRPr="00A503BD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Kirov, 1980.</w:t>
      </w:r>
      <w:r w:rsidR="00A503BD" w:rsidRPr="00A503BD">
        <w:rPr>
          <w:sz w:val="22"/>
          <w:szCs w:val="24"/>
          <w:lang w:val="en-US"/>
        </w:rPr>
        <w:t xml:space="preserve"> –</w:t>
      </w:r>
      <w:r w:rsidR="00F06671" w:rsidRPr="00C065B7">
        <w:rPr>
          <w:sz w:val="22"/>
          <w:szCs w:val="24"/>
          <w:lang w:val="en-US"/>
        </w:rPr>
        <w:t xml:space="preserve"> Pp. 76-77.</w:t>
      </w:r>
    </w:p>
    <w:p w:rsidR="00943DB7" w:rsidRPr="00C065B7" w:rsidRDefault="00A503BD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27. Glushkov V.</w:t>
      </w:r>
      <w:r w:rsidR="00F06671" w:rsidRPr="00C065B7">
        <w:rPr>
          <w:sz w:val="22"/>
          <w:szCs w:val="24"/>
          <w:lang w:val="en-US"/>
        </w:rPr>
        <w:t>M. influence of forestry activity on forage properties of lands and seasonal placement of moose</w:t>
      </w:r>
      <w:r w:rsidRPr="00A503BD">
        <w:rPr>
          <w:sz w:val="22"/>
          <w:szCs w:val="24"/>
          <w:lang w:val="en-US"/>
        </w:rPr>
        <w:t xml:space="preserve"> </w:t>
      </w:r>
      <w:r w:rsidR="00F06671" w:rsidRPr="00C065B7">
        <w:rPr>
          <w:sz w:val="22"/>
          <w:szCs w:val="24"/>
          <w:lang w:val="en-US"/>
        </w:rPr>
        <w:t xml:space="preserve">// Influence of anthropogenic transformation of a landscape on the population of land vertebrates. </w:t>
      </w:r>
      <w:r w:rsidRPr="00A503BD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M., 1987. Part 1. </w:t>
      </w:r>
      <w:r w:rsidRPr="00A503BD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164-166.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27</w:t>
      </w:r>
      <w:r w:rsidR="00A503BD" w:rsidRPr="00C065B7">
        <w:rPr>
          <w:sz w:val="22"/>
          <w:szCs w:val="24"/>
          <w:lang w:val="en-US"/>
        </w:rPr>
        <w:t>a</w:t>
      </w:r>
      <w:r w:rsidRPr="00C065B7">
        <w:rPr>
          <w:sz w:val="22"/>
          <w:szCs w:val="24"/>
          <w:lang w:val="en-US"/>
        </w:rPr>
        <w:t>. Renecker L., Hudson R. Ecological metabolism of moose in aspen-dominated boreal forests, central Alberta // “Can.J. Zool."</w:t>
      </w:r>
      <w:r w:rsidR="00A503BD" w:rsidRPr="00A503BD">
        <w:rPr>
          <w:sz w:val="22"/>
          <w:szCs w:val="24"/>
          <w:lang w:val="en-US"/>
        </w:rPr>
        <w:t xml:space="preserve">, </w:t>
      </w:r>
      <w:r w:rsidR="00A503BD" w:rsidRPr="00C065B7">
        <w:rPr>
          <w:sz w:val="22"/>
          <w:szCs w:val="24"/>
          <w:lang w:val="en-US"/>
        </w:rPr>
        <w:t>1989.</w:t>
      </w:r>
      <w:r w:rsidR="00A503BD" w:rsidRPr="00A503BD">
        <w:rPr>
          <w:sz w:val="22"/>
          <w:szCs w:val="24"/>
          <w:lang w:val="en-US"/>
        </w:rPr>
        <w:t xml:space="preserve"> </w:t>
      </w:r>
      <w:r w:rsidRPr="00C065B7">
        <w:rPr>
          <w:sz w:val="22"/>
          <w:szCs w:val="24"/>
          <w:lang w:val="en-US"/>
        </w:rPr>
        <w:t>67.</w:t>
      </w:r>
      <w:r w:rsidR="00D32BE6" w:rsidRPr="00C065B7">
        <w:rPr>
          <w:sz w:val="22"/>
          <w:szCs w:val="24"/>
          <w:lang w:val="en-US"/>
        </w:rPr>
        <w:t xml:space="preserve"> </w:t>
      </w:r>
      <w:r w:rsidRPr="00C065B7">
        <w:rPr>
          <w:sz w:val="22"/>
          <w:szCs w:val="24"/>
          <w:lang w:val="en-US"/>
        </w:rPr>
        <w:t xml:space="preserve">No. 8. </w:t>
      </w:r>
      <w:r w:rsidR="00A503BD">
        <w:rPr>
          <w:sz w:val="22"/>
          <w:szCs w:val="24"/>
        </w:rPr>
        <w:t xml:space="preserve">– </w:t>
      </w:r>
      <w:r w:rsidR="00A503BD" w:rsidRPr="00C065B7">
        <w:rPr>
          <w:sz w:val="22"/>
          <w:szCs w:val="24"/>
          <w:lang w:val="en-US"/>
        </w:rPr>
        <w:t>P</w:t>
      </w:r>
      <w:r w:rsidRPr="00C065B7">
        <w:rPr>
          <w:sz w:val="22"/>
          <w:szCs w:val="24"/>
          <w:lang w:val="en-US"/>
        </w:rPr>
        <w:t xml:space="preserve">. 1923-1928. 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28. Glushkov V. M. Moose Vyatka forests. Hunting and hunting economy, 1982, №1. Pp. 16-18.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29.</w:t>
      </w:r>
      <w:r w:rsidR="00CE0D62">
        <w:rPr>
          <w:sz w:val="22"/>
          <w:szCs w:val="24"/>
          <w:lang w:val="en-US"/>
        </w:rPr>
        <w:t xml:space="preserve"> Semenov-Tyan-Shansky O.</w:t>
      </w:r>
      <w:r w:rsidRPr="00C065B7">
        <w:rPr>
          <w:sz w:val="22"/>
          <w:szCs w:val="24"/>
          <w:lang w:val="en-US"/>
        </w:rPr>
        <w:t>I. Elk on the Kola Peninsula / / Tr. Lapland state. Zap-ka, 1948. Vol. 2. Pp. 91-162.</w:t>
      </w:r>
    </w:p>
    <w:p w:rsidR="00943DB7" w:rsidRPr="00C065B7" w:rsidRDefault="00CE0D62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30. Zablotskaya L.</w:t>
      </w:r>
      <w:r w:rsidR="00F06671" w:rsidRPr="00C065B7">
        <w:rPr>
          <w:sz w:val="22"/>
          <w:szCs w:val="24"/>
          <w:lang w:val="en-US"/>
        </w:rPr>
        <w:t>V. Ecological significance for ungulates of latitudinal river flow valleys. - In book.: Ungulate fauna of the USSR. M.: Science, 1975. Pp. 171-172..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31. Knorre E. p. Seasonal features in the feeding regime of moose of the Pechora taiga. In-TA Lesa an SSSR. 1959. Vol.13. Pp. 70-73.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32. Zaripov R.Z., Znamenskiy V.</w:t>
      </w:r>
      <w:r w:rsidR="00F06671" w:rsidRPr="00C065B7">
        <w:rPr>
          <w:sz w:val="22"/>
          <w:szCs w:val="24"/>
          <w:lang w:val="en-US"/>
        </w:rPr>
        <w:t>A., the Number, placement and prospect of the use of the moose population in Tatarstan</w:t>
      </w:r>
      <w:r w:rsidRPr="005D0D30">
        <w:rPr>
          <w:sz w:val="22"/>
          <w:szCs w:val="24"/>
          <w:lang w:val="en-US"/>
        </w:rPr>
        <w:t xml:space="preserve"> /</w:t>
      </w:r>
      <w:r>
        <w:rPr>
          <w:sz w:val="22"/>
          <w:szCs w:val="24"/>
          <w:lang w:val="en-US"/>
        </w:rPr>
        <w:t xml:space="preserve"> </w:t>
      </w:r>
      <w:r w:rsidR="00F06671" w:rsidRPr="00C065B7">
        <w:rPr>
          <w:sz w:val="22"/>
          <w:szCs w:val="24"/>
          <w:lang w:val="en-US"/>
        </w:rPr>
        <w:t>Natural resources of the Volga-Kama region. Wildlife.</w:t>
      </w:r>
      <w:r w:rsidRPr="005D0D30">
        <w:rPr>
          <w:sz w:val="22"/>
          <w:szCs w:val="24"/>
          <w:lang w:val="en-US"/>
        </w:rPr>
        <w:t xml:space="preserve"> –</w:t>
      </w:r>
      <w:r w:rsidR="00F06671" w:rsidRPr="00C065B7">
        <w:rPr>
          <w:sz w:val="22"/>
          <w:szCs w:val="24"/>
          <w:lang w:val="en-US"/>
        </w:rPr>
        <w:t xml:space="preserve"> USSR ACADEMY OF SCIENCES, 1963.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16-29.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33. Yazan Yu.P., Glushkov V.</w:t>
      </w:r>
      <w:r w:rsidR="00F06671" w:rsidRPr="00C065B7">
        <w:rPr>
          <w:sz w:val="22"/>
          <w:szCs w:val="24"/>
          <w:lang w:val="en-US"/>
        </w:rPr>
        <w:t xml:space="preserve">M. </w:t>
      </w:r>
      <w:r w:rsidRPr="00C065B7">
        <w:rPr>
          <w:sz w:val="22"/>
          <w:szCs w:val="24"/>
          <w:lang w:val="en-US"/>
        </w:rPr>
        <w:t xml:space="preserve">Moose behavior </w:t>
      </w:r>
      <w:r w:rsidR="00F06671" w:rsidRPr="00C065B7">
        <w:rPr>
          <w:sz w:val="22"/>
          <w:szCs w:val="24"/>
          <w:lang w:val="en-US"/>
        </w:rPr>
        <w:t xml:space="preserve">in the snow period // Collection of scientific and technical information VNIIOZ "Hunting, furs, game". Vol. 40-41.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Kirov, 1973.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67-72.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34. Yazan Yu.P., Glushkov V.</w:t>
      </w:r>
      <w:r w:rsidR="00F06671" w:rsidRPr="00C065B7">
        <w:rPr>
          <w:sz w:val="22"/>
          <w:szCs w:val="24"/>
          <w:lang w:val="en-US"/>
        </w:rPr>
        <w:t xml:space="preserve">M. </w:t>
      </w:r>
      <w:r w:rsidRPr="00C065B7">
        <w:rPr>
          <w:sz w:val="22"/>
          <w:szCs w:val="24"/>
          <w:lang w:val="en-US"/>
        </w:rPr>
        <w:t xml:space="preserve">Moose behavior </w:t>
      </w:r>
      <w:r w:rsidR="00F06671" w:rsidRPr="00C065B7">
        <w:rPr>
          <w:sz w:val="22"/>
          <w:szCs w:val="24"/>
          <w:lang w:val="en-US"/>
        </w:rPr>
        <w:t xml:space="preserve">// Hunting and hunting economy, №4, 1977.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14-15.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35. Gordiuk N.</w:t>
      </w:r>
      <w:r w:rsidR="00F06671" w:rsidRPr="00C065B7">
        <w:rPr>
          <w:sz w:val="22"/>
          <w:szCs w:val="24"/>
          <w:lang w:val="en-US"/>
        </w:rPr>
        <w:t xml:space="preserve">M. Migration of elk South Ural // Hunting and hunter. household. 1982. No. 4.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12-14.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35a. Zayonchkovskaya Zh.</w:t>
      </w:r>
      <w:r w:rsidRPr="00C065B7">
        <w:rPr>
          <w:sz w:val="22"/>
          <w:szCs w:val="24"/>
          <w:lang w:val="en-US"/>
        </w:rPr>
        <w:t>A</w:t>
      </w:r>
      <w:r>
        <w:rPr>
          <w:sz w:val="22"/>
          <w:szCs w:val="24"/>
          <w:lang w:val="en-US"/>
        </w:rPr>
        <w:t>., Mkrtchyan N.V., Tyuryukanova E.V., Florinskaya Yu F. Migration /</w:t>
      </w:r>
      <w:r w:rsidR="00F06671" w:rsidRPr="00C065B7">
        <w:rPr>
          <w:sz w:val="22"/>
          <w:szCs w:val="24"/>
          <w:lang w:val="en-US"/>
        </w:rPr>
        <w:t>/ Population of Russia 2009. Seventeenth annual demograph</w:t>
      </w:r>
      <w:r>
        <w:rPr>
          <w:sz w:val="22"/>
          <w:szCs w:val="24"/>
          <w:lang w:val="en-US"/>
        </w:rPr>
        <w:t>er. report. / OTV. edited by A.</w:t>
      </w:r>
      <w:r w:rsidR="00F06671" w:rsidRPr="00C065B7">
        <w:rPr>
          <w:sz w:val="22"/>
          <w:szCs w:val="24"/>
          <w:lang w:val="en-US"/>
        </w:rPr>
        <w:t xml:space="preserve">G. Vishnevsky; NAT. research. UN-t "Higher school of Economics". – M.: Publishing House. house of Higher school of Economics, 2011.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Pp. 251-294. 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36. Weather in 243 countries of the world</w:t>
      </w:r>
      <w:r w:rsidR="005D0D30">
        <w:rPr>
          <w:sz w:val="22"/>
          <w:szCs w:val="24"/>
          <w:lang w:val="en-US"/>
        </w:rPr>
        <w:t>. [Electronic resource.] URL: /</w:t>
      </w:r>
      <w:r w:rsidRPr="00C065B7">
        <w:rPr>
          <w:sz w:val="22"/>
          <w:szCs w:val="24"/>
          <w:lang w:val="en-US"/>
        </w:rPr>
        <w:t>/ h</w:t>
      </w:r>
      <w:r w:rsidR="005D0D30">
        <w:rPr>
          <w:sz w:val="22"/>
          <w:szCs w:val="24"/>
          <w:lang w:val="en-US"/>
        </w:rPr>
        <w:t>ttp://www.rp5.ru (accessed: 28.06.</w:t>
      </w:r>
      <w:r w:rsidRPr="00C065B7">
        <w:rPr>
          <w:sz w:val="22"/>
          <w:szCs w:val="24"/>
          <w:lang w:val="en-US"/>
        </w:rPr>
        <w:t>2019).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37. Glushkov V.M., Grakov N.</w:t>
      </w:r>
      <w:r w:rsidR="00F06671" w:rsidRPr="00C065B7">
        <w:rPr>
          <w:sz w:val="22"/>
          <w:szCs w:val="24"/>
          <w:lang w:val="en-US"/>
        </w:rPr>
        <w:t>N. Theory of population dynamics, the concept of cyclicality and the reality of the ide</w:t>
      </w:r>
      <w:r>
        <w:rPr>
          <w:sz w:val="22"/>
          <w:szCs w:val="24"/>
          <w:lang w:val="en-US"/>
        </w:rPr>
        <w:t>a of managing elk populations /</w:t>
      </w:r>
      <w:r w:rsidR="00F06671" w:rsidRPr="00C065B7">
        <w:rPr>
          <w:sz w:val="22"/>
          <w:szCs w:val="24"/>
          <w:lang w:val="en-US"/>
        </w:rPr>
        <w:t>/ Management of wild ungulates: SB.nauk. w</w:t>
      </w:r>
      <w:r>
        <w:rPr>
          <w:sz w:val="22"/>
          <w:szCs w:val="24"/>
          <w:lang w:val="en-US"/>
        </w:rPr>
        <w:t>orks/ VNIIOZ them. Professor B.</w:t>
      </w:r>
      <w:r w:rsidR="00F06671" w:rsidRPr="00C065B7">
        <w:rPr>
          <w:sz w:val="22"/>
          <w:szCs w:val="24"/>
          <w:lang w:val="en-US"/>
        </w:rPr>
        <w:t xml:space="preserve">M. Zhitkov. Kirov, 1989.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Pp. 14-35.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38. Ermakov V.V., Tyutikov S.</w:t>
      </w:r>
      <w:r w:rsidR="00F06671" w:rsidRPr="00C065B7">
        <w:rPr>
          <w:sz w:val="22"/>
          <w:szCs w:val="24"/>
          <w:lang w:val="en-US"/>
        </w:rPr>
        <w:t xml:space="preserve">F. Geochemical ecology of animals.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M.: Science, 2008. </w:t>
      </w:r>
      <w:r w:rsidRPr="005D0D30">
        <w:rPr>
          <w:sz w:val="22"/>
          <w:szCs w:val="24"/>
          <w:lang w:val="en-US"/>
        </w:rPr>
        <w:t xml:space="preserve">– </w:t>
      </w:r>
      <w:r>
        <w:rPr>
          <w:sz w:val="22"/>
          <w:szCs w:val="24"/>
          <w:lang w:val="en-US"/>
        </w:rPr>
        <w:t>315 p</w:t>
      </w:r>
      <w:r w:rsidRPr="00C065B7">
        <w:rPr>
          <w:sz w:val="22"/>
          <w:szCs w:val="24"/>
          <w:lang w:val="en-US"/>
        </w:rPr>
        <w:t>.</w:t>
      </w:r>
    </w:p>
    <w:p w:rsidR="00943DB7" w:rsidRPr="00C065B7" w:rsidRDefault="005D0D30" w:rsidP="00A477B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lastRenderedPageBreak/>
        <w:t>39. Naumov N.</w:t>
      </w:r>
      <w:r w:rsidR="00F06671" w:rsidRPr="00C065B7">
        <w:rPr>
          <w:sz w:val="22"/>
          <w:szCs w:val="24"/>
          <w:lang w:val="en-US"/>
        </w:rPr>
        <w:t xml:space="preserve">P. Ecology of animals.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 xml:space="preserve">M. 1963. </w:t>
      </w:r>
      <w:r w:rsidRPr="005D0D30">
        <w:rPr>
          <w:sz w:val="22"/>
          <w:szCs w:val="24"/>
          <w:lang w:val="en-US"/>
        </w:rPr>
        <w:t xml:space="preserve">– </w:t>
      </w:r>
      <w:r w:rsidR="00F06671" w:rsidRPr="00C065B7">
        <w:rPr>
          <w:sz w:val="22"/>
          <w:szCs w:val="24"/>
          <w:lang w:val="en-US"/>
        </w:rPr>
        <w:t>617 p.</w:t>
      </w:r>
    </w:p>
    <w:p w:rsidR="00943DB7" w:rsidRPr="00C065B7" w:rsidRDefault="00F06671" w:rsidP="00A477B4">
      <w:pPr>
        <w:rPr>
          <w:sz w:val="22"/>
          <w:szCs w:val="24"/>
          <w:lang w:val="en-US"/>
        </w:rPr>
      </w:pPr>
      <w:r w:rsidRPr="00C065B7">
        <w:rPr>
          <w:sz w:val="22"/>
          <w:szCs w:val="24"/>
          <w:lang w:val="en-US"/>
        </w:rPr>
        <w:t>39</w:t>
      </w:r>
      <w:r w:rsidR="005D0D30" w:rsidRPr="00C065B7">
        <w:rPr>
          <w:sz w:val="22"/>
          <w:szCs w:val="24"/>
          <w:lang w:val="en-US"/>
        </w:rPr>
        <w:t>a</w:t>
      </w:r>
      <w:r w:rsidRPr="00C065B7">
        <w:rPr>
          <w:sz w:val="22"/>
          <w:szCs w:val="24"/>
          <w:lang w:val="en-US"/>
        </w:rPr>
        <w:t xml:space="preserve">. Koli G. </w:t>
      </w:r>
      <w:r w:rsidR="005D0D30" w:rsidRPr="00C065B7">
        <w:rPr>
          <w:sz w:val="22"/>
          <w:szCs w:val="24"/>
          <w:lang w:val="en-US"/>
        </w:rPr>
        <w:t xml:space="preserve">Analysis </w:t>
      </w:r>
      <w:r w:rsidRPr="00C065B7">
        <w:rPr>
          <w:sz w:val="22"/>
          <w:szCs w:val="24"/>
          <w:lang w:val="en-US"/>
        </w:rPr>
        <w:t xml:space="preserve">of vertebrate populations. </w:t>
      </w:r>
      <w:r w:rsidR="005D0D30" w:rsidRPr="005D0D30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 xml:space="preserve">Moscow: Mir, 1979. </w:t>
      </w:r>
      <w:r w:rsidR="005D0D30" w:rsidRPr="005D0D30">
        <w:rPr>
          <w:sz w:val="22"/>
          <w:szCs w:val="24"/>
          <w:lang w:val="en-US"/>
        </w:rPr>
        <w:t xml:space="preserve">– </w:t>
      </w:r>
      <w:r w:rsidRPr="00C065B7">
        <w:rPr>
          <w:sz w:val="22"/>
          <w:szCs w:val="24"/>
          <w:lang w:val="en-US"/>
        </w:rPr>
        <w:t>362 p.</w:t>
      </w:r>
    </w:p>
    <w:p w:rsidR="00943DB7" w:rsidRPr="00C065B7" w:rsidRDefault="00F06671" w:rsidP="00A477B4">
      <w:pPr>
        <w:rPr>
          <w:sz w:val="22"/>
          <w:szCs w:val="24"/>
        </w:rPr>
      </w:pPr>
      <w:r w:rsidRPr="00C065B7">
        <w:rPr>
          <w:sz w:val="22"/>
          <w:szCs w:val="24"/>
          <w:lang w:val="en-US"/>
        </w:rPr>
        <w:t xml:space="preserve">40. "Materials of environmental impact assessment of hunting resources, established for the upcoming hunting season 2019-2020 on the territory of the Republic of Komi" [electronic resource]. </w:t>
      </w:r>
      <w:r w:rsidRPr="00C065B7">
        <w:rPr>
          <w:sz w:val="22"/>
          <w:szCs w:val="24"/>
        </w:rPr>
        <w:t>URL:// http://k</w:t>
      </w:r>
      <w:r w:rsidR="005D0D30">
        <w:rPr>
          <w:sz w:val="22"/>
          <w:szCs w:val="24"/>
        </w:rPr>
        <w:t>ojgorodok.ru/ (accessed 25.08.</w:t>
      </w:r>
      <w:r w:rsidRPr="00C065B7">
        <w:rPr>
          <w:sz w:val="22"/>
          <w:szCs w:val="24"/>
        </w:rPr>
        <w:t>2019).</w:t>
      </w:r>
    </w:p>
    <w:p w:rsidR="00943DB7" w:rsidRPr="00A477B4" w:rsidRDefault="00943DB7" w:rsidP="00A477B4">
      <w:pPr>
        <w:rPr>
          <w:szCs w:val="24"/>
        </w:rPr>
      </w:pPr>
    </w:p>
    <w:p w:rsidR="00943DB7" w:rsidRPr="00C065B7" w:rsidRDefault="00F06671" w:rsidP="00C065B7">
      <w:pPr>
        <w:jc w:val="center"/>
        <w:rPr>
          <w:i/>
          <w:szCs w:val="24"/>
        </w:rPr>
      </w:pPr>
      <w:r w:rsidRPr="00C065B7">
        <w:rPr>
          <w:i/>
          <w:szCs w:val="24"/>
        </w:rPr>
        <w:t>Сведения об авторах:</w:t>
      </w:r>
    </w:p>
    <w:p w:rsidR="00943DB7" w:rsidRPr="00C065B7" w:rsidRDefault="00F06671" w:rsidP="00A477B4">
      <w:pPr>
        <w:rPr>
          <w:szCs w:val="24"/>
        </w:rPr>
      </w:pPr>
      <w:r w:rsidRPr="00C065B7">
        <w:rPr>
          <w:szCs w:val="24"/>
        </w:rPr>
        <w:t>Глушков Владимир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Михайлович,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д</w:t>
      </w:r>
      <w:r w:rsidR="00C065B7">
        <w:rPr>
          <w:szCs w:val="24"/>
        </w:rPr>
        <w:t>.</w:t>
      </w:r>
      <w:r w:rsidRPr="00C065B7">
        <w:rPr>
          <w:szCs w:val="24"/>
        </w:rPr>
        <w:t>б</w:t>
      </w:r>
      <w:r w:rsidR="00C065B7">
        <w:rPr>
          <w:szCs w:val="24"/>
        </w:rPr>
        <w:t>.</w:t>
      </w:r>
      <w:r w:rsidRPr="00C065B7">
        <w:rPr>
          <w:szCs w:val="24"/>
        </w:rPr>
        <w:t>н</w:t>
      </w:r>
      <w:r w:rsidR="00C065B7">
        <w:rPr>
          <w:szCs w:val="24"/>
        </w:rPr>
        <w:t>.</w:t>
      </w:r>
      <w:r w:rsidRPr="00C065B7">
        <w:rPr>
          <w:szCs w:val="24"/>
        </w:rPr>
        <w:t>,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в</w:t>
      </w:r>
      <w:r w:rsidR="00C065B7">
        <w:rPr>
          <w:szCs w:val="24"/>
        </w:rPr>
        <w:t>.</w:t>
      </w:r>
      <w:r w:rsidRPr="00C065B7">
        <w:rPr>
          <w:szCs w:val="24"/>
        </w:rPr>
        <w:t>н</w:t>
      </w:r>
      <w:r w:rsidR="00C065B7">
        <w:rPr>
          <w:szCs w:val="24"/>
        </w:rPr>
        <w:t>.</w:t>
      </w:r>
      <w:r w:rsidRPr="00C065B7">
        <w:rPr>
          <w:szCs w:val="24"/>
        </w:rPr>
        <w:t>с</w:t>
      </w:r>
      <w:r w:rsidR="00C065B7">
        <w:rPr>
          <w:szCs w:val="24"/>
        </w:rPr>
        <w:t>.</w:t>
      </w:r>
      <w:r w:rsidRPr="00C065B7">
        <w:rPr>
          <w:szCs w:val="24"/>
        </w:rPr>
        <w:t xml:space="preserve"> ВНИИ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охотничьего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хозяйства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и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звероводства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им.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проф.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Б.М. Житкова</w:t>
      </w:r>
      <w:r w:rsidR="00C065B7">
        <w:rPr>
          <w:szCs w:val="24"/>
        </w:rPr>
        <w:t>;</w:t>
      </w:r>
      <w:r w:rsidRPr="00C065B7">
        <w:rPr>
          <w:szCs w:val="24"/>
        </w:rPr>
        <w:t xml:space="preserve"> 610000, Киров, ул. Преображенская, д. 79; тел.: 8 (919) 528-6877</w:t>
      </w:r>
      <w:r w:rsidR="00C065B7">
        <w:rPr>
          <w:szCs w:val="24"/>
        </w:rPr>
        <w:t>;</w:t>
      </w:r>
      <w:r w:rsidRPr="00C065B7">
        <w:rPr>
          <w:szCs w:val="24"/>
        </w:rPr>
        <w:t xml:space="preserve"> e-mail: v.m.glushkov@yandex.ru. </w:t>
      </w:r>
    </w:p>
    <w:p w:rsidR="00943DB7" w:rsidRPr="00C065B7" w:rsidRDefault="00F06671" w:rsidP="00A477B4">
      <w:pPr>
        <w:rPr>
          <w:szCs w:val="24"/>
        </w:rPr>
      </w:pPr>
      <w:r w:rsidRPr="00C065B7">
        <w:rPr>
          <w:szCs w:val="24"/>
        </w:rPr>
        <w:t>Кантор Гриорий Яковлевич, к</w:t>
      </w:r>
      <w:r w:rsidR="00C065B7">
        <w:rPr>
          <w:szCs w:val="24"/>
        </w:rPr>
        <w:t>.</w:t>
      </w:r>
      <w:r w:rsidRPr="00C065B7">
        <w:rPr>
          <w:szCs w:val="24"/>
        </w:rPr>
        <w:t>т</w:t>
      </w:r>
      <w:r w:rsidR="00C065B7">
        <w:rPr>
          <w:szCs w:val="24"/>
        </w:rPr>
        <w:t>.</w:t>
      </w:r>
      <w:r w:rsidRPr="00C065B7">
        <w:rPr>
          <w:szCs w:val="24"/>
        </w:rPr>
        <w:t>н</w:t>
      </w:r>
      <w:r w:rsidR="00C065B7">
        <w:rPr>
          <w:szCs w:val="24"/>
        </w:rPr>
        <w:t>.</w:t>
      </w:r>
      <w:r w:rsidRPr="00C065B7">
        <w:rPr>
          <w:szCs w:val="24"/>
        </w:rPr>
        <w:t>, н</w:t>
      </w:r>
      <w:r w:rsidR="00C065B7">
        <w:rPr>
          <w:szCs w:val="24"/>
        </w:rPr>
        <w:t>.</w:t>
      </w:r>
      <w:r w:rsidRPr="00C065B7">
        <w:rPr>
          <w:szCs w:val="24"/>
        </w:rPr>
        <w:t>с</w:t>
      </w:r>
      <w:r w:rsidR="00C065B7">
        <w:rPr>
          <w:szCs w:val="24"/>
        </w:rPr>
        <w:t>.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Института биологии Коми НЦ УрО РАН</w:t>
      </w:r>
      <w:r w:rsidR="00C065B7">
        <w:rPr>
          <w:szCs w:val="24"/>
        </w:rPr>
        <w:t>;</w:t>
      </w:r>
      <w:r w:rsidR="00CE0D62">
        <w:rPr>
          <w:szCs w:val="24"/>
        </w:rPr>
        <w:t xml:space="preserve"> 610020, Киров</w:t>
      </w:r>
      <w:r w:rsidRPr="00C065B7">
        <w:rPr>
          <w:szCs w:val="24"/>
        </w:rPr>
        <w:t xml:space="preserve">; тел.: </w:t>
      </w:r>
      <w:r w:rsidR="00CE0D62">
        <w:rPr>
          <w:szCs w:val="24"/>
        </w:rPr>
        <w:t>8</w:t>
      </w:r>
      <w:r w:rsidRPr="00C065B7">
        <w:rPr>
          <w:szCs w:val="24"/>
        </w:rPr>
        <w:t xml:space="preserve"> (912) 737-49</w:t>
      </w:r>
      <w:r w:rsidR="00CE0D62">
        <w:rPr>
          <w:szCs w:val="24"/>
        </w:rPr>
        <w:t>-</w:t>
      </w:r>
      <w:r w:rsidRPr="00C065B7">
        <w:rPr>
          <w:szCs w:val="24"/>
        </w:rPr>
        <w:t>68</w:t>
      </w:r>
      <w:r w:rsidR="00CE0D62">
        <w:rPr>
          <w:szCs w:val="24"/>
        </w:rPr>
        <w:t>;</w:t>
      </w:r>
      <w:r w:rsidRPr="00C065B7">
        <w:rPr>
          <w:szCs w:val="24"/>
        </w:rPr>
        <w:t xml:space="preserve"> e-mail: grigory_kantor@mail.ru.</w:t>
      </w:r>
    </w:p>
    <w:p w:rsidR="00943DB7" w:rsidRPr="00A477B4" w:rsidRDefault="00F06671" w:rsidP="00A477B4">
      <w:pPr>
        <w:rPr>
          <w:szCs w:val="24"/>
        </w:rPr>
      </w:pPr>
      <w:r w:rsidRPr="00C065B7">
        <w:rPr>
          <w:szCs w:val="24"/>
        </w:rPr>
        <w:t>ШевнинаМария Сергеевна, н</w:t>
      </w:r>
      <w:r w:rsidR="00C065B7">
        <w:rPr>
          <w:szCs w:val="24"/>
        </w:rPr>
        <w:t>.</w:t>
      </w:r>
      <w:r w:rsidRPr="00C065B7">
        <w:rPr>
          <w:szCs w:val="24"/>
        </w:rPr>
        <w:t>с</w:t>
      </w:r>
      <w:r w:rsidR="00C065B7">
        <w:rPr>
          <w:szCs w:val="24"/>
        </w:rPr>
        <w:t>.</w:t>
      </w:r>
      <w:r w:rsidRPr="00C065B7">
        <w:rPr>
          <w:szCs w:val="24"/>
        </w:rPr>
        <w:t xml:space="preserve"> ВНИИ</w:t>
      </w:r>
      <w:r w:rsidR="00C065B7">
        <w:rPr>
          <w:szCs w:val="24"/>
        </w:rPr>
        <w:t>ОЗ</w:t>
      </w:r>
      <w:r w:rsidR="00D32BE6" w:rsidRPr="00C065B7">
        <w:rPr>
          <w:szCs w:val="24"/>
        </w:rPr>
        <w:t xml:space="preserve"> </w:t>
      </w:r>
      <w:r w:rsidRPr="00C065B7">
        <w:rPr>
          <w:szCs w:val="24"/>
        </w:rPr>
        <w:t>им.</w:t>
      </w:r>
      <w:r w:rsidR="00D32BE6" w:rsidRPr="00C065B7">
        <w:rPr>
          <w:szCs w:val="24"/>
        </w:rPr>
        <w:t xml:space="preserve"> </w:t>
      </w:r>
      <w:r w:rsidR="00C065B7">
        <w:rPr>
          <w:szCs w:val="24"/>
        </w:rPr>
        <w:t>проф. Б.М. Житкова</w:t>
      </w:r>
      <w:r w:rsidRPr="00C065B7">
        <w:rPr>
          <w:szCs w:val="24"/>
        </w:rPr>
        <w:t>; тел.: 8 (332) 32-13-47</w:t>
      </w:r>
      <w:r w:rsidR="00C065B7">
        <w:rPr>
          <w:szCs w:val="24"/>
        </w:rPr>
        <w:t>;</w:t>
      </w:r>
      <w:r w:rsidRPr="00C065B7">
        <w:rPr>
          <w:szCs w:val="24"/>
        </w:rPr>
        <w:t xml:space="preserve"> e-mail: sms-mari@mail.ru.</w:t>
      </w:r>
    </w:p>
    <w:p w:rsidR="00943DB7" w:rsidRPr="00A477B4" w:rsidRDefault="00943DB7" w:rsidP="00A477B4">
      <w:pPr>
        <w:rPr>
          <w:szCs w:val="24"/>
        </w:rPr>
      </w:pPr>
    </w:p>
    <w:p w:rsidR="00943DB7" w:rsidRPr="00A477B4" w:rsidRDefault="00943DB7" w:rsidP="00A477B4">
      <w:pPr>
        <w:rPr>
          <w:szCs w:val="24"/>
        </w:rPr>
      </w:pPr>
    </w:p>
    <w:p w:rsidR="00943DB7" w:rsidRPr="00A477B4" w:rsidRDefault="00943DB7" w:rsidP="00A477B4">
      <w:pPr>
        <w:rPr>
          <w:szCs w:val="24"/>
        </w:rPr>
      </w:pPr>
    </w:p>
    <w:p w:rsidR="00943DB7" w:rsidRPr="00A477B4" w:rsidRDefault="00943DB7" w:rsidP="00A477B4">
      <w:pPr>
        <w:rPr>
          <w:szCs w:val="24"/>
        </w:rPr>
      </w:pPr>
    </w:p>
    <w:sectPr w:rsidR="00943DB7" w:rsidRPr="00A477B4" w:rsidSect="00E91E0C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6A" w:rsidRDefault="0032126A">
      <w:r>
        <w:separator/>
      </w:r>
    </w:p>
  </w:endnote>
  <w:endnote w:type="continuationSeparator" w:id="1">
    <w:p w:rsidR="0032126A" w:rsidRDefault="0032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712"/>
      <w:docPartObj>
        <w:docPartGallery w:val="Page Numbers (Bottom of Page)"/>
        <w:docPartUnique/>
      </w:docPartObj>
    </w:sdtPr>
    <w:sdtContent>
      <w:p w:rsidR="005D0D30" w:rsidRDefault="005D0D30">
        <w:pPr>
          <w:pStyle w:val="ab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5D0D30" w:rsidRDefault="005D0D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6A" w:rsidRDefault="0032126A">
      <w:r>
        <w:separator/>
      </w:r>
    </w:p>
  </w:footnote>
  <w:footnote w:type="continuationSeparator" w:id="1">
    <w:p w:rsidR="0032126A" w:rsidRDefault="00321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E59"/>
    <w:multiLevelType w:val="multilevel"/>
    <w:tmpl w:val="C5FCF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B7"/>
    <w:rsid w:val="000135EC"/>
    <w:rsid w:val="001E0E03"/>
    <w:rsid w:val="00200611"/>
    <w:rsid w:val="00242055"/>
    <w:rsid w:val="00246C83"/>
    <w:rsid w:val="002A4AD6"/>
    <w:rsid w:val="0032126A"/>
    <w:rsid w:val="00392C5A"/>
    <w:rsid w:val="003E21E3"/>
    <w:rsid w:val="00530E25"/>
    <w:rsid w:val="00594718"/>
    <w:rsid w:val="005D0D30"/>
    <w:rsid w:val="006C51A4"/>
    <w:rsid w:val="006F4B03"/>
    <w:rsid w:val="00842A91"/>
    <w:rsid w:val="008545BA"/>
    <w:rsid w:val="008A2CBA"/>
    <w:rsid w:val="00943DB7"/>
    <w:rsid w:val="00960C6A"/>
    <w:rsid w:val="00A34DFA"/>
    <w:rsid w:val="00A477B4"/>
    <w:rsid w:val="00A503BD"/>
    <w:rsid w:val="00A75061"/>
    <w:rsid w:val="00AE0F89"/>
    <w:rsid w:val="00B051B9"/>
    <w:rsid w:val="00B42831"/>
    <w:rsid w:val="00C065B7"/>
    <w:rsid w:val="00CE0D62"/>
    <w:rsid w:val="00D32BE6"/>
    <w:rsid w:val="00E45504"/>
    <w:rsid w:val="00E91E0C"/>
    <w:rsid w:val="00F0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6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DB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94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4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43D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3DB7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943DB7"/>
    <w:rPr>
      <w:color w:val="808080"/>
    </w:rPr>
  </w:style>
  <w:style w:type="paragraph" w:styleId="a9">
    <w:name w:val="header"/>
    <w:basedOn w:val="a"/>
    <w:link w:val="aa"/>
    <w:uiPriority w:val="99"/>
    <w:unhideWhenUsed/>
    <w:rsid w:val="00943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3DB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43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3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5pt">
    <w:name w:val="Основной текст + 1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0" w:line="0" w:lineRule="atLeast"/>
      <w:jc w:val="both"/>
    </w:pPr>
    <w:rPr>
      <w:rFonts w:ascii="Arial" w:eastAsia="Arial" w:hAnsi="Arial" w:cs="Arial"/>
      <w:sz w:val="13"/>
      <w:szCs w:val="13"/>
      <w:lang w:eastAsia="ru-RU"/>
    </w:rPr>
  </w:style>
  <w:style w:type="character" w:customStyle="1" w:styleId="1TrebuchetMS645pt">
    <w:name w:val="Заголовок №1 + Trebuchet MS;64;5 pt;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w w:val="50"/>
      <w:sz w:val="129"/>
      <w:szCs w:val="129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basedOn w:val="a"/>
    <w:autoRedefine/>
    <w:pPr>
      <w:spacing w:after="0" w:line="240" w:lineRule="auto"/>
      <w:jc w:val="center"/>
    </w:pPr>
    <w:rPr>
      <w:rFonts w:ascii="Times New Roman" w:eastAsia="Meiryo" w:hAnsi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sz w:val="22"/>
      <w:szCs w:val="22"/>
      <w:lang w:eastAsia="en-US"/>
    </w:rPr>
  </w:style>
  <w:style w:type="paragraph" w:customStyle="1" w:styleId="-">
    <w:name w:val="Литература-список"/>
    <w:basedOn w:val="a"/>
    <w:autoRedefine/>
    <w:pPr>
      <w:spacing w:after="0" w:line="240" w:lineRule="auto"/>
      <w:ind w:left="680" w:hanging="680"/>
      <w:jc w:val="both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F2C451-0D2E-486E-A27A-9D95631A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19</Pages>
  <Words>8984</Words>
  <Characters>51214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</cp:lastModifiedBy>
  <cp:revision>14</cp:revision>
  <cp:lastPrinted>2019-07-18T15:32:00Z</cp:lastPrinted>
  <dcterms:created xsi:type="dcterms:W3CDTF">2019-10-30T15:33:00Z</dcterms:created>
  <dcterms:modified xsi:type="dcterms:W3CDTF">2019-10-31T11:10:00Z</dcterms:modified>
</cp:coreProperties>
</file>